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5967ED" w:rsidRDefault="00AA5C4B" w:rsidP="005967ED">
      <w:pPr>
        <w:spacing w:after="0"/>
        <w:jc w:val="center"/>
        <w:rPr>
          <w:rFonts w:ascii="Arial" w:hAnsi="Arial" w:cs="Arial"/>
          <w:b/>
          <w:noProof/>
          <w:color w:val="FF0000"/>
          <w:sz w:val="24"/>
          <w:szCs w:val="24"/>
          <w:lang w:val="id-ID"/>
        </w:rPr>
      </w:pPr>
      <w:r w:rsidRPr="005967ED">
        <w:rPr>
          <w:rFonts w:ascii="Arial" w:hAnsi="Arial" w:cs="Arial"/>
          <w:b/>
          <w:noProof/>
          <w:color w:val="FF0000"/>
          <w:sz w:val="24"/>
          <w:szCs w:val="24"/>
          <w:lang w:val="id-ID"/>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5967ED" w:rsidRDefault="00AA5C4B"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MAHKAMAH KONSTITUSI</w:t>
      </w:r>
    </w:p>
    <w:p w:rsidR="00AA5C4B" w:rsidRPr="005967ED" w:rsidRDefault="00AA5C4B"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REPUBLIK INDONESIA</w:t>
      </w:r>
    </w:p>
    <w:p w:rsidR="00AA5C4B" w:rsidRPr="005967ED" w:rsidRDefault="00AA5C4B" w:rsidP="005967ED">
      <w:pPr>
        <w:spacing w:after="0"/>
        <w:jc w:val="center"/>
        <w:rPr>
          <w:rFonts w:ascii="Arial" w:hAnsi="Arial" w:cs="Arial"/>
          <w:b/>
          <w:noProof/>
          <w:color w:val="FF0000"/>
          <w:sz w:val="24"/>
          <w:szCs w:val="24"/>
          <w:lang w:val="id-ID"/>
        </w:rPr>
      </w:pPr>
    </w:p>
    <w:p w:rsidR="00AA5C4B" w:rsidRPr="005967ED" w:rsidRDefault="00AA5C4B"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IKHTISAR PUTUSAN</w:t>
      </w:r>
    </w:p>
    <w:p w:rsidR="00AA5C4B" w:rsidRPr="005967ED" w:rsidRDefault="00AA5C4B"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 xml:space="preserve">PERKARA NOMOR </w:t>
      </w:r>
      <w:r w:rsidR="005967ED" w:rsidRPr="005967ED">
        <w:rPr>
          <w:rFonts w:ascii="Arial" w:hAnsi="Arial" w:cs="Arial"/>
          <w:b/>
          <w:noProof/>
          <w:sz w:val="24"/>
          <w:szCs w:val="24"/>
          <w:lang w:val="id-ID"/>
        </w:rPr>
        <w:t>235</w:t>
      </w:r>
      <w:r w:rsidR="00253A01" w:rsidRPr="005967ED">
        <w:rPr>
          <w:rFonts w:ascii="Arial" w:hAnsi="Arial" w:cs="Arial"/>
          <w:b/>
          <w:noProof/>
          <w:sz w:val="24"/>
          <w:szCs w:val="24"/>
          <w:lang w:val="id-ID"/>
        </w:rPr>
        <w:t>/PHPU</w:t>
      </w:r>
      <w:r w:rsidR="00C22CAA" w:rsidRPr="005967ED">
        <w:rPr>
          <w:rFonts w:ascii="Arial" w:hAnsi="Arial" w:cs="Arial"/>
          <w:b/>
          <w:noProof/>
          <w:sz w:val="24"/>
          <w:szCs w:val="24"/>
          <w:lang w:val="id-ID"/>
        </w:rPr>
        <w:t>.BUP</w:t>
      </w:r>
      <w:r w:rsidR="00253A01" w:rsidRPr="005967ED">
        <w:rPr>
          <w:rFonts w:ascii="Arial" w:hAnsi="Arial" w:cs="Arial"/>
          <w:b/>
          <w:noProof/>
          <w:sz w:val="24"/>
          <w:szCs w:val="24"/>
          <w:lang w:val="id-ID"/>
        </w:rPr>
        <w:t>-XXIII/2025</w:t>
      </w:r>
    </w:p>
    <w:p w:rsidR="00AA5C4B" w:rsidRPr="005967ED" w:rsidRDefault="009D46A3"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 xml:space="preserve">Tentang </w:t>
      </w:r>
      <w:r w:rsidR="00AA5C4B" w:rsidRPr="005967ED">
        <w:rPr>
          <w:rFonts w:ascii="Arial" w:hAnsi="Arial" w:cs="Arial"/>
          <w:b/>
          <w:noProof/>
          <w:sz w:val="24"/>
          <w:szCs w:val="24"/>
          <w:lang w:val="id-ID"/>
        </w:rPr>
        <w:t xml:space="preserve"> </w:t>
      </w:r>
    </w:p>
    <w:p w:rsidR="005967ED" w:rsidRPr="005967ED" w:rsidRDefault="00253A01" w:rsidP="005967ED">
      <w:pPr>
        <w:spacing w:after="0"/>
        <w:jc w:val="center"/>
        <w:rPr>
          <w:rFonts w:ascii="Arial" w:hAnsi="Arial" w:cs="Arial"/>
          <w:b/>
          <w:noProof/>
          <w:sz w:val="24"/>
          <w:szCs w:val="24"/>
          <w:lang w:val="id-ID"/>
        </w:rPr>
      </w:pPr>
      <w:r w:rsidRPr="005967ED">
        <w:rPr>
          <w:rFonts w:ascii="Arial" w:hAnsi="Arial" w:cs="Arial"/>
          <w:b/>
          <w:noProof/>
          <w:sz w:val="24"/>
          <w:szCs w:val="24"/>
          <w:lang w:val="id-ID"/>
        </w:rPr>
        <w:t xml:space="preserve">Perselisihan Hasil Pemilihan Umum Bupati dan Wakil Bupati </w:t>
      </w:r>
      <w:r w:rsidR="005967ED" w:rsidRPr="005967ED">
        <w:rPr>
          <w:rFonts w:ascii="Arial" w:hAnsi="Arial" w:cs="Arial"/>
          <w:b/>
          <w:noProof/>
          <w:sz w:val="24"/>
          <w:szCs w:val="24"/>
          <w:lang w:val="id-ID"/>
        </w:rPr>
        <w:t>Sukab</w:t>
      </w:r>
      <w:r w:rsidR="00CB21C6">
        <w:rPr>
          <w:rFonts w:ascii="Arial" w:hAnsi="Arial" w:cs="Arial"/>
          <w:b/>
          <w:noProof/>
          <w:sz w:val="24"/>
          <w:szCs w:val="24"/>
        </w:rPr>
        <w:t>u</w:t>
      </w:r>
      <w:r w:rsidR="005967ED" w:rsidRPr="005967ED">
        <w:rPr>
          <w:rFonts w:ascii="Arial" w:hAnsi="Arial" w:cs="Arial"/>
          <w:b/>
          <w:noProof/>
          <w:sz w:val="24"/>
          <w:szCs w:val="24"/>
          <w:lang w:val="id-ID"/>
        </w:rPr>
        <w:t>mi</w:t>
      </w:r>
      <w:r w:rsidRPr="005967ED">
        <w:rPr>
          <w:rFonts w:ascii="Arial" w:hAnsi="Arial" w:cs="Arial"/>
          <w:b/>
          <w:noProof/>
          <w:sz w:val="24"/>
          <w:szCs w:val="24"/>
          <w:lang w:val="id-ID"/>
        </w:rPr>
        <w:t xml:space="preserve"> </w:t>
      </w:r>
    </w:p>
    <w:p w:rsidR="00AA5C4B" w:rsidRPr="005967ED" w:rsidRDefault="00253A01" w:rsidP="005967ED">
      <w:pPr>
        <w:spacing w:after="0"/>
        <w:jc w:val="center"/>
        <w:rPr>
          <w:rFonts w:ascii="Arial" w:hAnsi="Arial" w:cs="Arial"/>
          <w:noProof/>
          <w:sz w:val="24"/>
          <w:szCs w:val="24"/>
          <w:lang w:val="id-ID"/>
        </w:rPr>
      </w:pPr>
      <w:r w:rsidRPr="005967ED">
        <w:rPr>
          <w:rFonts w:ascii="Arial" w:hAnsi="Arial" w:cs="Arial"/>
          <w:b/>
          <w:noProof/>
          <w:sz w:val="24"/>
          <w:szCs w:val="24"/>
          <w:lang w:val="id-ID"/>
        </w:rPr>
        <w:t>Tahun 2024</w:t>
      </w:r>
    </w:p>
    <w:tbl>
      <w:tblPr>
        <w:tblW w:w="0" w:type="auto"/>
        <w:tblLook w:val="04A0" w:firstRow="1" w:lastRow="0" w:firstColumn="1" w:lastColumn="0" w:noHBand="0" w:noVBand="1"/>
      </w:tblPr>
      <w:tblGrid>
        <w:gridCol w:w="2151"/>
        <w:gridCol w:w="283"/>
        <w:gridCol w:w="6921"/>
      </w:tblGrid>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Pemohon</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5967ED" w:rsidP="005967ED">
            <w:pPr>
              <w:autoSpaceDE w:val="0"/>
              <w:autoSpaceDN w:val="0"/>
              <w:adjustRightInd w:val="0"/>
              <w:spacing w:before="120" w:after="0"/>
              <w:jc w:val="both"/>
              <w:rPr>
                <w:rFonts w:ascii="Arial" w:eastAsia="Times New Roman" w:hAnsi="Arial" w:cs="Arial"/>
                <w:b/>
                <w:bCs/>
                <w:noProof/>
                <w:sz w:val="24"/>
                <w:szCs w:val="24"/>
                <w:lang w:val="id-ID"/>
              </w:rPr>
            </w:pPr>
            <w:r w:rsidRPr="005967ED">
              <w:rPr>
                <w:rFonts w:ascii="Arial" w:hAnsi="Arial" w:cs="Arial"/>
                <w:b/>
                <w:bCs/>
                <w:noProof/>
                <w:sz w:val="24"/>
                <w:szCs w:val="24"/>
                <w:lang w:val="id-ID"/>
              </w:rPr>
              <w:t>Drs. H. Iyos Somantri, M.Si.</w:t>
            </w:r>
            <w:r w:rsidR="00253A01" w:rsidRPr="005967ED">
              <w:rPr>
                <w:rFonts w:ascii="Arial" w:hAnsi="Arial" w:cs="Arial"/>
                <w:sz w:val="24"/>
                <w:szCs w:val="24"/>
                <w:lang w:val="id-ID"/>
              </w:rPr>
              <w:t xml:space="preserve">dan </w:t>
            </w:r>
            <w:r w:rsidRPr="005967ED">
              <w:rPr>
                <w:rFonts w:ascii="Arial" w:eastAsia="Times New Roman" w:hAnsi="Arial" w:cs="Arial"/>
                <w:b/>
                <w:bCs/>
                <w:noProof/>
                <w:sz w:val="24"/>
                <w:szCs w:val="24"/>
                <w:lang w:val="id-ID"/>
              </w:rPr>
              <w:t>Zainul S., S.E., M.Si</w:t>
            </w:r>
            <w:r w:rsidRPr="005967ED">
              <w:rPr>
                <w:rFonts w:ascii="Arial" w:eastAsia="Arial" w:hAnsi="Arial" w:cs="Arial"/>
                <w:b/>
                <w:bCs/>
                <w:noProof/>
                <w:color w:val="000000"/>
                <w:sz w:val="24"/>
                <w:szCs w:val="24"/>
                <w:lang w:val="id-ID"/>
              </w:rPr>
              <w:t>.</w:t>
            </w:r>
          </w:p>
        </w:tc>
      </w:tr>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Termohon</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Komisi Pemilihan Umum</w:t>
            </w:r>
            <w:r w:rsidR="00253A01" w:rsidRPr="005967ED">
              <w:rPr>
                <w:rFonts w:ascii="Arial" w:hAnsi="Arial" w:cs="Arial"/>
                <w:noProof/>
                <w:sz w:val="24"/>
                <w:szCs w:val="24"/>
                <w:lang w:val="id-ID"/>
              </w:rPr>
              <w:t xml:space="preserve"> Kabupaten </w:t>
            </w:r>
            <w:r w:rsidR="005967ED" w:rsidRPr="005967ED">
              <w:rPr>
                <w:rFonts w:ascii="Arial" w:hAnsi="Arial" w:cs="Arial"/>
                <w:noProof/>
                <w:sz w:val="24"/>
                <w:szCs w:val="24"/>
                <w:lang w:val="id-ID"/>
              </w:rPr>
              <w:t>Sukabumi</w:t>
            </w:r>
          </w:p>
        </w:tc>
      </w:tr>
      <w:tr w:rsidR="00253A01" w:rsidRPr="005967ED" w:rsidTr="008F025D">
        <w:tc>
          <w:tcPr>
            <w:tcW w:w="2151" w:type="dxa"/>
          </w:tcPr>
          <w:p w:rsidR="00253A01" w:rsidRPr="005967ED" w:rsidRDefault="00253A01"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Pihak Terkait</w:t>
            </w:r>
          </w:p>
        </w:tc>
        <w:tc>
          <w:tcPr>
            <w:tcW w:w="278" w:type="dxa"/>
          </w:tcPr>
          <w:p w:rsidR="00253A01" w:rsidRPr="005967ED" w:rsidRDefault="00253A01"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253A01" w:rsidRPr="005967ED" w:rsidRDefault="005967ED" w:rsidP="005967ED">
            <w:pPr>
              <w:spacing w:before="120" w:after="0"/>
              <w:rPr>
                <w:rFonts w:ascii="Arial" w:hAnsi="Arial" w:cs="Arial"/>
                <w:noProof/>
                <w:sz w:val="24"/>
                <w:szCs w:val="24"/>
                <w:lang w:val="id-ID"/>
              </w:rPr>
            </w:pPr>
            <w:r w:rsidRPr="005967ED">
              <w:rPr>
                <w:rFonts w:ascii="Arial" w:eastAsia="Arial" w:hAnsi="Arial" w:cs="Arial"/>
                <w:b/>
                <w:noProof/>
                <w:color w:val="000000"/>
                <w:sz w:val="24"/>
                <w:szCs w:val="24"/>
                <w:lang w:val="id-ID"/>
              </w:rPr>
              <w:t xml:space="preserve">Drs. Asep Japar, M.M. </w:t>
            </w:r>
            <w:r w:rsidR="00253A01" w:rsidRPr="005967ED">
              <w:rPr>
                <w:rFonts w:ascii="Arial" w:hAnsi="Arial" w:cs="Arial"/>
                <w:bCs/>
                <w:sz w:val="24"/>
                <w:szCs w:val="24"/>
                <w:lang w:val="id-ID"/>
              </w:rPr>
              <w:t>dan</w:t>
            </w:r>
            <w:r w:rsidR="00253A01" w:rsidRPr="005967ED">
              <w:rPr>
                <w:rFonts w:ascii="Arial" w:hAnsi="Arial" w:cs="Arial"/>
                <w:b/>
                <w:bCs/>
                <w:sz w:val="24"/>
                <w:szCs w:val="24"/>
                <w:lang w:val="id-ID"/>
              </w:rPr>
              <w:t xml:space="preserve"> </w:t>
            </w:r>
            <w:r w:rsidRPr="005967ED">
              <w:rPr>
                <w:rFonts w:ascii="Arial" w:eastAsia="Arial" w:hAnsi="Arial" w:cs="Arial"/>
                <w:b/>
                <w:noProof/>
                <w:color w:val="000000"/>
                <w:sz w:val="24"/>
                <w:szCs w:val="24"/>
                <w:lang w:val="id-ID"/>
              </w:rPr>
              <w:t>H. Andreas, S.E.</w:t>
            </w:r>
          </w:p>
        </w:tc>
      </w:tr>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Jenis Perkara</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253A01" w:rsidP="005967ED">
            <w:pPr>
              <w:spacing w:before="120" w:after="0"/>
              <w:jc w:val="both"/>
              <w:rPr>
                <w:rFonts w:ascii="Arial" w:hAnsi="Arial" w:cs="Arial"/>
                <w:bCs/>
                <w:noProof/>
                <w:spacing w:val="-2"/>
                <w:sz w:val="24"/>
                <w:szCs w:val="24"/>
                <w:lang w:val="id-ID"/>
              </w:rPr>
            </w:pPr>
            <w:r w:rsidRPr="005967ED">
              <w:rPr>
                <w:rFonts w:ascii="Arial" w:hAnsi="Arial" w:cs="Arial"/>
                <w:bCs/>
                <w:noProof/>
                <w:spacing w:val="-2"/>
                <w:sz w:val="24"/>
                <w:szCs w:val="24"/>
                <w:lang w:val="id-ID"/>
              </w:rPr>
              <w:t xml:space="preserve">Perselisihan Hasil Pemilihan Umum Bupati dan Wakil Bupati </w:t>
            </w:r>
            <w:r w:rsidR="005967ED" w:rsidRPr="005967ED">
              <w:rPr>
                <w:rFonts w:ascii="Arial" w:hAnsi="Arial" w:cs="Arial"/>
                <w:bCs/>
                <w:noProof/>
                <w:spacing w:val="-2"/>
                <w:sz w:val="24"/>
                <w:szCs w:val="24"/>
                <w:lang w:val="id-ID"/>
              </w:rPr>
              <w:t>Sukabumi</w:t>
            </w:r>
            <w:r w:rsidRPr="005967ED">
              <w:rPr>
                <w:rFonts w:ascii="Arial" w:hAnsi="Arial" w:cs="Arial"/>
                <w:bCs/>
                <w:noProof/>
                <w:spacing w:val="-2"/>
                <w:sz w:val="24"/>
                <w:szCs w:val="24"/>
                <w:lang w:val="id-ID"/>
              </w:rPr>
              <w:t xml:space="preserve"> Tahun 2024</w:t>
            </w:r>
          </w:p>
        </w:tc>
      </w:tr>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Pokok Perkara</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253A01" w:rsidP="005967ED">
            <w:pPr>
              <w:autoSpaceDE w:val="0"/>
              <w:autoSpaceDN w:val="0"/>
              <w:adjustRightInd w:val="0"/>
              <w:spacing w:before="120" w:after="0"/>
              <w:jc w:val="both"/>
              <w:rPr>
                <w:rFonts w:ascii="Arial" w:hAnsi="Arial" w:cs="Arial"/>
                <w:noProof/>
                <w:sz w:val="24"/>
                <w:szCs w:val="24"/>
                <w:lang w:val="id-ID"/>
              </w:rPr>
            </w:pPr>
            <w:r w:rsidRPr="005967ED">
              <w:rPr>
                <w:rFonts w:ascii="Arial" w:hAnsi="Arial" w:cs="Arial"/>
                <w:noProof/>
                <w:sz w:val="24"/>
                <w:szCs w:val="24"/>
                <w:lang w:val="id-ID"/>
              </w:rPr>
              <w:t xml:space="preserve">Surat Keputusan Komisi Pemilihan Umum </w:t>
            </w:r>
            <w:r w:rsidR="005967ED" w:rsidRPr="005967ED">
              <w:rPr>
                <w:rFonts w:ascii="Arial" w:hAnsi="Arial" w:cs="Arial"/>
                <w:noProof/>
                <w:sz w:val="24"/>
                <w:szCs w:val="24"/>
                <w:lang w:val="id-ID"/>
              </w:rPr>
              <w:t>Kabupaten Sukabumi Nomor 3057 Tahun 2024 tentang Penetapan Hasil Pemilihan Bupati dan Wakil Bupati Kabupaten Sukabumi Tahun 2024</w:t>
            </w:r>
            <w:r w:rsidRPr="005967ED">
              <w:rPr>
                <w:rFonts w:ascii="Arial" w:hAnsi="Arial" w:cs="Arial"/>
                <w:noProof/>
                <w:sz w:val="24"/>
                <w:szCs w:val="24"/>
                <w:lang w:val="id-ID"/>
              </w:rPr>
              <w:t>.</w:t>
            </w:r>
          </w:p>
        </w:tc>
      </w:tr>
      <w:tr w:rsidR="009B386B" w:rsidRPr="005967ED" w:rsidTr="008F025D">
        <w:tc>
          <w:tcPr>
            <w:tcW w:w="2151" w:type="dxa"/>
          </w:tcPr>
          <w:p w:rsidR="00AA5C4B" w:rsidRPr="005967ED" w:rsidRDefault="00AA5C4B" w:rsidP="005967ED">
            <w:pPr>
              <w:spacing w:before="120" w:after="120"/>
              <w:rPr>
                <w:rFonts w:ascii="Arial" w:hAnsi="Arial" w:cs="Arial"/>
                <w:b/>
                <w:noProof/>
                <w:sz w:val="24"/>
                <w:szCs w:val="24"/>
                <w:lang w:val="id-ID"/>
              </w:rPr>
            </w:pPr>
            <w:r w:rsidRPr="005967ED">
              <w:rPr>
                <w:rFonts w:ascii="Arial" w:hAnsi="Arial" w:cs="Arial"/>
                <w:b/>
                <w:noProof/>
                <w:sz w:val="24"/>
                <w:szCs w:val="24"/>
                <w:lang w:val="id-ID"/>
              </w:rPr>
              <w:t>Amar Putusan</w:t>
            </w:r>
          </w:p>
        </w:tc>
        <w:tc>
          <w:tcPr>
            <w:tcW w:w="278" w:type="dxa"/>
          </w:tcPr>
          <w:p w:rsidR="00AA5C4B" w:rsidRPr="005967ED" w:rsidRDefault="00AA5C4B" w:rsidP="005967ED">
            <w:pPr>
              <w:spacing w:before="120" w:after="12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5967ED" w:rsidRPr="005967ED" w:rsidRDefault="005967ED" w:rsidP="005967ED">
            <w:pPr>
              <w:widowControl w:val="0"/>
              <w:autoSpaceDE w:val="0"/>
              <w:autoSpaceDN w:val="0"/>
              <w:spacing w:before="120" w:after="120"/>
              <w:jc w:val="both"/>
              <w:rPr>
                <w:rFonts w:ascii="Arial" w:hAnsi="Arial" w:cs="Arial"/>
                <w:b/>
                <w:noProof/>
                <w:sz w:val="24"/>
                <w:szCs w:val="24"/>
                <w:lang w:val="id-ID"/>
              </w:rPr>
            </w:pPr>
            <w:r w:rsidRPr="005967ED">
              <w:rPr>
                <w:rFonts w:ascii="Arial" w:hAnsi="Arial" w:cs="Arial"/>
                <w:b/>
                <w:noProof/>
                <w:sz w:val="24"/>
                <w:szCs w:val="24"/>
                <w:lang w:val="id-ID"/>
              </w:rPr>
              <w:t>Dalam Eksepsi:</w:t>
            </w:r>
          </w:p>
          <w:p w:rsidR="005967ED" w:rsidRPr="005967ED" w:rsidRDefault="005967ED" w:rsidP="005967ED">
            <w:pPr>
              <w:pStyle w:val="ListParagraph"/>
              <w:widowControl w:val="0"/>
              <w:numPr>
                <w:ilvl w:val="2"/>
                <w:numId w:val="18"/>
              </w:numPr>
              <w:autoSpaceDE w:val="0"/>
              <w:autoSpaceDN w:val="0"/>
              <w:spacing w:after="0"/>
              <w:ind w:left="426" w:hanging="450"/>
              <w:jc w:val="both"/>
              <w:rPr>
                <w:rFonts w:ascii="Arial" w:hAnsi="Arial" w:cs="Arial"/>
                <w:noProof/>
                <w:sz w:val="24"/>
                <w:szCs w:val="24"/>
                <w:lang w:val="id-ID"/>
              </w:rPr>
            </w:pPr>
            <w:r w:rsidRPr="005967ED">
              <w:rPr>
                <w:rFonts w:ascii="Arial" w:hAnsi="Arial" w:cs="Arial"/>
                <w:noProof/>
                <w:sz w:val="24"/>
                <w:szCs w:val="24"/>
                <w:lang w:val="id-ID"/>
              </w:rPr>
              <w:t>Mengabulkan eksepsi Termohon dan eksepsi Pihak Terkait berkenaan dengan kedudukan hukum Pemohon;</w:t>
            </w:r>
          </w:p>
          <w:p w:rsidR="005967ED" w:rsidRPr="005967ED" w:rsidRDefault="005967ED" w:rsidP="005967ED">
            <w:pPr>
              <w:pStyle w:val="ListParagraph"/>
              <w:widowControl w:val="0"/>
              <w:numPr>
                <w:ilvl w:val="2"/>
                <w:numId w:val="18"/>
              </w:numPr>
              <w:autoSpaceDE w:val="0"/>
              <w:autoSpaceDN w:val="0"/>
              <w:spacing w:after="0"/>
              <w:ind w:left="426" w:hanging="450"/>
              <w:jc w:val="both"/>
              <w:rPr>
                <w:rFonts w:ascii="Arial" w:hAnsi="Arial" w:cs="Arial"/>
                <w:noProof/>
                <w:sz w:val="24"/>
                <w:szCs w:val="24"/>
                <w:lang w:val="id-ID"/>
              </w:rPr>
            </w:pPr>
            <w:r w:rsidRPr="005967ED">
              <w:rPr>
                <w:rFonts w:ascii="Arial" w:hAnsi="Arial" w:cs="Arial"/>
                <w:noProof/>
                <w:sz w:val="24"/>
                <w:szCs w:val="24"/>
                <w:lang w:val="id-ID"/>
              </w:rPr>
              <w:t>Menolak eksepsi Termohon dan eksepsi Pihak Terkait untuk selain dan selebihnya.</w:t>
            </w:r>
          </w:p>
          <w:p w:rsidR="005967ED" w:rsidRPr="005967ED" w:rsidRDefault="005967ED" w:rsidP="005967ED">
            <w:pPr>
              <w:widowControl w:val="0"/>
              <w:autoSpaceDE w:val="0"/>
              <w:autoSpaceDN w:val="0"/>
              <w:spacing w:before="120"/>
              <w:jc w:val="both"/>
              <w:rPr>
                <w:rFonts w:ascii="Arial" w:hAnsi="Arial" w:cs="Arial"/>
                <w:noProof/>
                <w:sz w:val="24"/>
                <w:szCs w:val="24"/>
                <w:lang w:val="id-ID"/>
              </w:rPr>
            </w:pPr>
            <w:r w:rsidRPr="005967ED">
              <w:rPr>
                <w:rFonts w:ascii="Arial" w:hAnsi="Arial" w:cs="Arial"/>
                <w:b/>
                <w:noProof/>
                <w:sz w:val="24"/>
                <w:szCs w:val="24"/>
                <w:lang w:val="id-ID"/>
              </w:rPr>
              <w:t>Dalam Pokok Permohonan:</w:t>
            </w:r>
          </w:p>
          <w:p w:rsidR="00AA5C4B" w:rsidRPr="00F359E7" w:rsidRDefault="005967ED" w:rsidP="00F359E7">
            <w:pPr>
              <w:spacing w:before="120" w:after="120"/>
              <w:rPr>
                <w:rFonts w:ascii="Arial" w:hAnsi="Arial" w:cs="Arial"/>
                <w:bCs/>
                <w:noProof/>
                <w:sz w:val="24"/>
                <w:szCs w:val="24"/>
                <w:lang w:val="id-ID"/>
              </w:rPr>
            </w:pPr>
            <w:r w:rsidRPr="005967ED">
              <w:rPr>
                <w:rFonts w:ascii="Arial" w:hAnsi="Arial" w:cs="Arial"/>
                <w:noProof/>
                <w:sz w:val="24"/>
                <w:szCs w:val="24"/>
                <w:lang w:val="id-ID"/>
              </w:rPr>
              <w:t>Menyatakan permohonan Pemohon tidak dapat diterima.</w:t>
            </w:r>
          </w:p>
        </w:tc>
      </w:tr>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Tanggal Putusan</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5967ED" w:rsidP="005967ED">
            <w:pPr>
              <w:spacing w:before="120" w:after="0"/>
              <w:rPr>
                <w:rFonts w:ascii="Arial" w:hAnsi="Arial" w:cs="Arial"/>
                <w:noProof/>
                <w:sz w:val="24"/>
                <w:szCs w:val="24"/>
                <w:lang w:val="id-ID"/>
              </w:rPr>
            </w:pPr>
            <w:r w:rsidRPr="005967ED">
              <w:rPr>
                <w:rFonts w:ascii="Arial" w:hAnsi="Arial" w:cs="Arial"/>
                <w:noProof/>
                <w:sz w:val="24"/>
                <w:szCs w:val="24"/>
                <w:lang w:val="id-ID"/>
              </w:rPr>
              <w:t>5 Februari</w:t>
            </w:r>
            <w:r w:rsidR="00253A01" w:rsidRPr="005967ED">
              <w:rPr>
                <w:rFonts w:ascii="Arial" w:hAnsi="Arial" w:cs="Arial"/>
                <w:noProof/>
                <w:sz w:val="24"/>
                <w:szCs w:val="24"/>
                <w:lang w:val="id-ID"/>
              </w:rPr>
              <w:t xml:space="preserve"> 2025</w:t>
            </w:r>
          </w:p>
        </w:tc>
      </w:tr>
      <w:tr w:rsidR="009B386B" w:rsidRPr="005967ED" w:rsidTr="008F025D">
        <w:tc>
          <w:tcPr>
            <w:tcW w:w="2151" w:type="dxa"/>
          </w:tcPr>
          <w:p w:rsidR="00AA5C4B" w:rsidRPr="005967ED" w:rsidRDefault="00AA5C4B" w:rsidP="005967ED">
            <w:pPr>
              <w:spacing w:before="120" w:after="0"/>
              <w:rPr>
                <w:rFonts w:ascii="Arial" w:hAnsi="Arial" w:cs="Arial"/>
                <w:b/>
                <w:noProof/>
                <w:sz w:val="24"/>
                <w:szCs w:val="24"/>
                <w:lang w:val="id-ID"/>
              </w:rPr>
            </w:pPr>
            <w:r w:rsidRPr="005967ED">
              <w:rPr>
                <w:rFonts w:ascii="Arial" w:hAnsi="Arial" w:cs="Arial"/>
                <w:b/>
                <w:noProof/>
                <w:sz w:val="24"/>
                <w:szCs w:val="24"/>
                <w:lang w:val="id-ID"/>
              </w:rPr>
              <w:t>Ikhtisar Putusan</w:t>
            </w:r>
          </w:p>
        </w:tc>
        <w:tc>
          <w:tcPr>
            <w:tcW w:w="278" w:type="dxa"/>
          </w:tcPr>
          <w:p w:rsidR="00AA5C4B" w:rsidRPr="005967ED" w:rsidRDefault="00AA5C4B" w:rsidP="005967ED">
            <w:pPr>
              <w:spacing w:before="120" w:after="0"/>
              <w:rPr>
                <w:rFonts w:ascii="Arial" w:hAnsi="Arial" w:cs="Arial"/>
                <w:noProof/>
                <w:sz w:val="24"/>
                <w:szCs w:val="24"/>
                <w:lang w:val="id-ID"/>
              </w:rPr>
            </w:pPr>
            <w:r w:rsidRPr="005967ED">
              <w:rPr>
                <w:rFonts w:ascii="Arial" w:hAnsi="Arial" w:cs="Arial"/>
                <w:noProof/>
                <w:sz w:val="24"/>
                <w:szCs w:val="24"/>
                <w:lang w:val="id-ID"/>
              </w:rPr>
              <w:t>:</w:t>
            </w:r>
          </w:p>
        </w:tc>
        <w:tc>
          <w:tcPr>
            <w:tcW w:w="6921" w:type="dxa"/>
          </w:tcPr>
          <w:p w:rsidR="00AA5C4B" w:rsidRPr="005967ED" w:rsidRDefault="00AA5C4B" w:rsidP="005967ED">
            <w:pPr>
              <w:spacing w:before="120" w:after="0"/>
              <w:rPr>
                <w:rFonts w:ascii="Arial" w:hAnsi="Arial" w:cs="Arial"/>
                <w:noProof/>
                <w:sz w:val="24"/>
                <w:szCs w:val="24"/>
                <w:lang w:val="id-ID"/>
              </w:rPr>
            </w:pPr>
          </w:p>
        </w:tc>
      </w:tr>
      <w:tr w:rsidR="00AA5C4B" w:rsidRPr="005967ED" w:rsidTr="008F025D">
        <w:tc>
          <w:tcPr>
            <w:tcW w:w="9350" w:type="dxa"/>
            <w:gridSpan w:val="3"/>
          </w:tcPr>
          <w:p w:rsidR="00535B57" w:rsidRPr="005967ED" w:rsidRDefault="00AA5C4B" w:rsidP="005967ED">
            <w:pPr>
              <w:spacing w:before="120" w:after="0"/>
              <w:ind w:firstLine="720"/>
              <w:jc w:val="both"/>
              <w:rPr>
                <w:rFonts w:ascii="Arial" w:hAnsi="Arial" w:cs="Arial"/>
                <w:noProof/>
                <w:spacing w:val="4"/>
                <w:sz w:val="24"/>
                <w:szCs w:val="24"/>
                <w:lang w:val="id-ID"/>
              </w:rPr>
            </w:pPr>
            <w:r w:rsidRPr="005967ED">
              <w:rPr>
                <w:rFonts w:ascii="Arial" w:hAnsi="Arial" w:cs="Arial"/>
                <w:noProof/>
                <w:sz w:val="24"/>
                <w:szCs w:val="24"/>
                <w:lang w:val="id-ID"/>
              </w:rPr>
              <w:t xml:space="preserve">Bahwa Pemohon adalah </w:t>
            </w:r>
            <w:r w:rsidR="00253A01" w:rsidRPr="005967ED">
              <w:rPr>
                <w:rFonts w:ascii="Arial" w:eastAsia="Arial" w:hAnsi="Arial" w:cs="Arial"/>
                <w:noProof/>
                <w:color w:val="000000"/>
                <w:sz w:val="24"/>
                <w:szCs w:val="24"/>
                <w:lang w:val="id-ID"/>
              </w:rPr>
              <w:t xml:space="preserve">Pasangan Calon Bupati dan Wakil Bupati dalam Pemilihan Umum Bupati dan Wakil Bupati </w:t>
            </w:r>
            <w:r w:rsidR="005967ED" w:rsidRPr="005967ED">
              <w:rPr>
                <w:rFonts w:ascii="Arial" w:eastAsia="Arial" w:hAnsi="Arial" w:cs="Arial"/>
                <w:noProof/>
                <w:color w:val="000000"/>
                <w:sz w:val="24"/>
                <w:szCs w:val="24"/>
                <w:lang w:val="id-ID"/>
              </w:rPr>
              <w:t>Sukabumi</w:t>
            </w:r>
            <w:r w:rsidR="00253A01" w:rsidRPr="005967ED">
              <w:rPr>
                <w:rFonts w:ascii="Arial" w:eastAsia="Arial" w:hAnsi="Arial" w:cs="Arial"/>
                <w:noProof/>
                <w:color w:val="000000"/>
                <w:sz w:val="24"/>
                <w:szCs w:val="24"/>
                <w:lang w:val="id-ID"/>
              </w:rPr>
              <w:t xml:space="preserve"> Tahun 2024, Nomor Urut </w:t>
            </w:r>
            <w:r w:rsidR="005967ED" w:rsidRPr="005967ED">
              <w:rPr>
                <w:rFonts w:ascii="Arial" w:eastAsia="Arial" w:hAnsi="Arial" w:cs="Arial"/>
                <w:noProof/>
                <w:color w:val="000000"/>
                <w:sz w:val="24"/>
                <w:szCs w:val="24"/>
                <w:lang w:val="id-ID"/>
              </w:rPr>
              <w:t>1</w:t>
            </w:r>
            <w:r w:rsidR="00253A01" w:rsidRPr="005967ED">
              <w:rPr>
                <w:rFonts w:ascii="Arial" w:eastAsia="Arial" w:hAnsi="Arial" w:cs="Arial"/>
                <w:noProof/>
                <w:color w:val="000000"/>
                <w:sz w:val="24"/>
                <w:szCs w:val="24"/>
                <w:lang w:val="id-ID"/>
              </w:rPr>
              <w:t xml:space="preserve"> </w:t>
            </w:r>
            <w:r w:rsidR="00ED4A8F" w:rsidRPr="005967ED">
              <w:rPr>
                <w:rFonts w:ascii="Arial" w:hAnsi="Arial" w:cs="Arial"/>
                <w:noProof/>
                <w:sz w:val="24"/>
                <w:szCs w:val="24"/>
                <w:lang w:val="id-ID"/>
              </w:rPr>
              <w:t xml:space="preserve"> memohonkan pembatalan Keputusan </w:t>
            </w:r>
            <w:r w:rsidR="00253A01" w:rsidRPr="005967ED">
              <w:rPr>
                <w:rFonts w:ascii="Arial" w:hAnsi="Arial" w:cs="Arial"/>
                <w:noProof/>
                <w:sz w:val="24"/>
                <w:szCs w:val="24"/>
                <w:lang w:val="id-ID"/>
              </w:rPr>
              <w:t xml:space="preserve">KPU Kabupaten </w:t>
            </w:r>
            <w:r w:rsidR="005967ED" w:rsidRPr="005967ED">
              <w:rPr>
                <w:rFonts w:ascii="Arial" w:hAnsi="Arial" w:cs="Arial"/>
                <w:noProof/>
                <w:sz w:val="24"/>
                <w:szCs w:val="24"/>
                <w:lang w:val="id-ID"/>
              </w:rPr>
              <w:t>Sukabumi</w:t>
            </w:r>
            <w:r w:rsidR="00253A01" w:rsidRPr="005967ED">
              <w:rPr>
                <w:rFonts w:ascii="Arial" w:hAnsi="Arial" w:cs="Arial"/>
                <w:noProof/>
                <w:sz w:val="24"/>
                <w:szCs w:val="24"/>
                <w:lang w:val="id-ID"/>
              </w:rPr>
              <w:t xml:space="preserve"> </w:t>
            </w:r>
            <w:r w:rsidR="00ED4A8F" w:rsidRPr="005967ED">
              <w:rPr>
                <w:rFonts w:ascii="Arial" w:hAnsi="Arial" w:cs="Arial"/>
                <w:noProof/>
                <w:sz w:val="24"/>
                <w:szCs w:val="24"/>
                <w:lang w:val="id-ID"/>
              </w:rPr>
              <w:t xml:space="preserve">KPU </w:t>
            </w:r>
            <w:r w:rsidR="005967ED" w:rsidRPr="005967ED">
              <w:rPr>
                <w:rFonts w:ascii="Arial" w:hAnsi="Arial" w:cs="Arial"/>
                <w:noProof/>
                <w:sz w:val="24"/>
                <w:szCs w:val="24"/>
                <w:lang w:val="id-ID"/>
              </w:rPr>
              <w:t>3057/2024</w:t>
            </w:r>
            <w:r w:rsidR="00ED4A8F" w:rsidRPr="005967ED">
              <w:rPr>
                <w:rFonts w:ascii="Arial" w:hAnsi="Arial" w:cs="Arial"/>
                <w:noProof/>
                <w:sz w:val="24"/>
                <w:szCs w:val="24"/>
                <w:lang w:val="id-ID"/>
              </w:rPr>
              <w:t xml:space="preserve">, bertanggal </w:t>
            </w:r>
            <w:r w:rsidR="005967ED" w:rsidRPr="005967ED">
              <w:rPr>
                <w:rFonts w:ascii="Arial" w:hAnsi="Arial" w:cs="Arial"/>
                <w:noProof/>
                <w:sz w:val="24"/>
                <w:szCs w:val="24"/>
                <w:lang w:val="id-ID"/>
              </w:rPr>
              <w:t>6</w:t>
            </w:r>
            <w:r w:rsidR="00253A01" w:rsidRPr="005967ED">
              <w:rPr>
                <w:rFonts w:ascii="Arial" w:hAnsi="Arial" w:cs="Arial"/>
                <w:noProof/>
                <w:sz w:val="24"/>
                <w:szCs w:val="24"/>
                <w:lang w:val="id-ID"/>
              </w:rPr>
              <w:t xml:space="preserve"> Desember</w:t>
            </w:r>
            <w:r w:rsidR="00ED4A8F" w:rsidRPr="005967ED">
              <w:rPr>
                <w:rFonts w:ascii="Arial" w:hAnsi="Arial" w:cs="Arial"/>
                <w:noProof/>
                <w:sz w:val="24"/>
                <w:szCs w:val="24"/>
                <w:lang w:val="id-ID"/>
              </w:rPr>
              <w:t xml:space="preserve"> 2024 </w:t>
            </w:r>
            <w:r w:rsidR="00535B57" w:rsidRPr="005967ED">
              <w:rPr>
                <w:rFonts w:ascii="Arial" w:hAnsi="Arial" w:cs="Arial"/>
                <w:noProof/>
                <w:spacing w:val="4"/>
                <w:sz w:val="24"/>
                <w:szCs w:val="24"/>
                <w:lang w:val="id-ID"/>
              </w:rPr>
              <w:t>dengan alasan yang pada pokoknya</w:t>
            </w:r>
            <w:r w:rsidR="001249C5" w:rsidRPr="005967ED">
              <w:rPr>
                <w:rFonts w:ascii="Arial" w:hAnsi="Arial" w:cs="Arial"/>
                <w:noProof/>
                <w:spacing w:val="4"/>
                <w:sz w:val="24"/>
                <w:szCs w:val="24"/>
                <w:lang w:val="id-ID"/>
              </w:rPr>
              <w:t xml:space="preserve"> </w:t>
            </w:r>
            <w:r w:rsidR="0095118D" w:rsidRPr="005967ED">
              <w:rPr>
                <w:rFonts w:ascii="Arial" w:hAnsi="Arial" w:cs="Arial"/>
                <w:noProof/>
                <w:spacing w:val="4"/>
                <w:sz w:val="24"/>
                <w:szCs w:val="24"/>
                <w:lang w:val="id-ID"/>
              </w:rPr>
              <w:t>Pemohon</w:t>
            </w:r>
            <w:r w:rsidR="00253A01" w:rsidRPr="005967ED">
              <w:rPr>
                <w:rFonts w:ascii="Arial" w:hAnsi="Arial" w:cs="Arial"/>
                <w:noProof/>
                <w:spacing w:val="4"/>
                <w:sz w:val="24"/>
                <w:szCs w:val="24"/>
                <w:lang w:val="id-ID"/>
              </w:rPr>
              <w:t>:</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lastRenderedPageBreak/>
              <w:t xml:space="preserve">Bahwa Menurut Pemohon, </w:t>
            </w:r>
            <w:r w:rsidRPr="005967ED">
              <w:rPr>
                <w:rFonts w:ascii="Arial" w:hAnsi="Arial" w:cs="Arial"/>
                <w:bCs/>
                <w:noProof/>
                <w:sz w:val="24"/>
                <w:szCs w:val="24"/>
                <w:lang w:val="id-ID"/>
              </w:rPr>
              <w:t xml:space="preserve">terdapat </w:t>
            </w:r>
            <w:r w:rsidRPr="005967ED">
              <w:rPr>
                <w:rFonts w:ascii="Arial" w:hAnsi="Arial" w:cs="Arial"/>
                <w:noProof/>
                <w:sz w:val="24"/>
                <w:szCs w:val="24"/>
                <w:lang w:val="id-ID"/>
              </w:rPr>
              <w:t>penggelembungan suara pada 469 TPS yang tersebar di 27 (dua puluh tujuh) kecamatan se-Kabupaten Sukabumi;</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 xml:space="preserve">Bahwa menurut Pemohon, ada keterlibatan jajaran birokrasi dan ASN Kabupaten Sukabumi secara terstruktur, sistematis dan masif (TSM) dalam memenangkan Pasangan Calon Nomor Urut 2; </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bCs/>
                <w:noProof/>
                <w:sz w:val="24"/>
                <w:szCs w:val="24"/>
                <w:lang w:val="id-ID"/>
              </w:rPr>
              <w:t xml:space="preserve">Bahwa menurut Pemohon, terdapat tindakan politik uang yang dilakukan secara terstruktur, sistematis dan masif </w:t>
            </w:r>
            <w:r w:rsidRPr="005967ED">
              <w:rPr>
                <w:rFonts w:ascii="Arial" w:hAnsi="Arial" w:cs="Arial"/>
                <w:noProof/>
                <w:sz w:val="24"/>
                <w:szCs w:val="24"/>
                <w:lang w:val="id-ID"/>
              </w:rPr>
              <w:t>dalam memenangkan Pasangan Calon Nomor Urut 2;</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terdapat keterlibatan/ketidaknetralan Bupati Sukabumi atas nama Marwan Hamami yang sekaligus Ketua DPD Partai Golkar Kabupaten Sukabumi (partai pengusung Pasangan Calon Nomor Urut 2) yang diduga tidak melakukan cuti ketika masa kampanye pilkada 2024 berlangsung;</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ada kegiatan Geopark Ciletuh Spektakuler di desa Mandrajaya pada tanggal 9 november 2024 yang dilaksanakan oleh Dinas Pariwisata yang diduga penuh kepentingan untuk Pasangan Calon Nomor Urut 2 yang dibuktikan dengan memberikan simbol salam dua jari sebagai dukungan kepada Pasangan Calon Nomor Urut 2;</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terdapat pengangkatan pejabat pimpinan tinggi pratama setingkat eselon IIB di lingkungan Pemerintah Kabupaten Sukabumi dan pengangkatan pejabat administratur (camat) pada masa tahapan pilkada;</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terdapat ketidaknetralan para kepala desa dan aparat desa serta Ketua APDESI Kabupaten Sukabumi yang mendukung Pasangan Calon Nomor Urut 2;</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terdapat kegiatan bagi-bagi sembako yang sarat akan kepentingan Pasangan Calon Nomor Urut 2;</w:t>
            </w:r>
          </w:p>
          <w:p w:rsidR="005967ED" w:rsidRPr="005967ED" w:rsidRDefault="005967ED" w:rsidP="005967ED">
            <w:pPr>
              <w:pStyle w:val="ListParagraph"/>
              <w:numPr>
                <w:ilvl w:val="0"/>
                <w:numId w:val="19"/>
              </w:numPr>
              <w:snapToGrid w:val="0"/>
              <w:spacing w:after="120"/>
              <w:ind w:right="20"/>
              <w:jc w:val="both"/>
              <w:rPr>
                <w:rFonts w:ascii="Arial" w:hAnsi="Arial" w:cs="Arial"/>
                <w:noProof/>
                <w:sz w:val="24"/>
                <w:szCs w:val="24"/>
                <w:lang w:val="id-ID"/>
              </w:rPr>
            </w:pPr>
            <w:r w:rsidRPr="005967ED">
              <w:rPr>
                <w:rFonts w:ascii="Arial" w:hAnsi="Arial" w:cs="Arial"/>
                <w:noProof/>
                <w:sz w:val="24"/>
                <w:szCs w:val="24"/>
                <w:lang w:val="id-ID"/>
              </w:rPr>
              <w:t>Bahwa menurut Pemohon, terdapat penghitungan hasil cepat di media sosial versi Bawaslu Kabupaten Sukabumi mendahului penetapan hasil penghitungan suara melalui pleno KPU</w:t>
            </w:r>
            <w:r w:rsidR="00B25A5B" w:rsidRPr="005967ED">
              <w:rPr>
                <w:rFonts w:ascii="Arial" w:hAnsi="Arial" w:cs="Arial"/>
                <w:noProof/>
                <w:sz w:val="24"/>
                <w:szCs w:val="24"/>
                <w:lang w:val="id-ID"/>
              </w:rPr>
              <w:tab/>
            </w:r>
            <w:r w:rsidR="00B25A5B" w:rsidRPr="005967ED">
              <w:rPr>
                <w:rFonts w:ascii="Arial" w:hAnsi="Arial" w:cs="Arial"/>
                <w:noProof/>
                <w:sz w:val="24"/>
                <w:szCs w:val="24"/>
                <w:lang w:val="id-ID"/>
              </w:rPr>
              <w:tab/>
            </w:r>
          </w:p>
          <w:p w:rsidR="00B25A5B" w:rsidRPr="005967ED" w:rsidRDefault="009D46A3" w:rsidP="005967ED">
            <w:pPr>
              <w:snapToGrid w:val="0"/>
              <w:spacing w:after="120"/>
              <w:ind w:left="26" w:right="20" w:firstLine="517"/>
              <w:jc w:val="both"/>
              <w:rPr>
                <w:rFonts w:ascii="Arial" w:hAnsi="Arial" w:cs="Arial"/>
                <w:noProof/>
                <w:sz w:val="24"/>
                <w:szCs w:val="24"/>
                <w:lang w:val="id-ID"/>
              </w:rPr>
            </w:pPr>
            <w:r w:rsidRPr="005967ED">
              <w:rPr>
                <w:rFonts w:ascii="Arial" w:hAnsi="Arial" w:cs="Arial"/>
                <w:noProof/>
                <w:sz w:val="24"/>
                <w:szCs w:val="24"/>
                <w:lang w:val="id-ID"/>
              </w:rPr>
              <w:t>Terkait t</w:t>
            </w:r>
            <w:r w:rsidR="00B25A5B" w:rsidRPr="005967ED">
              <w:rPr>
                <w:rFonts w:ascii="Arial" w:hAnsi="Arial" w:cs="Arial"/>
                <w:noProof/>
                <w:sz w:val="24"/>
                <w:szCs w:val="24"/>
                <w:lang w:val="id-ID"/>
              </w:rPr>
              <w:t xml:space="preserve">erhadap eksepsi Termohon dan eksepsi Pihak Terkait </w:t>
            </w:r>
            <w:r w:rsidR="005E4A3E" w:rsidRPr="005967ED">
              <w:rPr>
                <w:rFonts w:ascii="Arial" w:hAnsi="Arial" w:cs="Arial"/>
                <w:noProof/>
                <w:sz w:val="24"/>
                <w:szCs w:val="24"/>
                <w:lang w:val="id-ID"/>
              </w:rPr>
              <w:t xml:space="preserve">yang pada pokoknya menyatakan Permohonan Pemohon bukan merupakan </w:t>
            </w:r>
            <w:r w:rsidRPr="005967ED">
              <w:rPr>
                <w:rFonts w:ascii="Arial" w:hAnsi="Arial" w:cs="Arial"/>
                <w:noProof/>
                <w:sz w:val="24"/>
                <w:szCs w:val="24"/>
                <w:lang w:val="id-ID"/>
              </w:rPr>
              <w:t>k</w:t>
            </w:r>
            <w:r w:rsidR="005E4A3E" w:rsidRPr="005967ED">
              <w:rPr>
                <w:rFonts w:ascii="Arial" w:hAnsi="Arial" w:cs="Arial"/>
                <w:noProof/>
                <w:sz w:val="24"/>
                <w:szCs w:val="24"/>
                <w:lang w:val="id-ID"/>
              </w:rPr>
              <w:t>ewenangan Mahkamah</w:t>
            </w:r>
            <w:r w:rsidR="00B25A5B" w:rsidRPr="005967ED">
              <w:rPr>
                <w:rFonts w:ascii="Arial" w:hAnsi="Arial" w:cs="Arial"/>
                <w:noProof/>
                <w:sz w:val="24"/>
                <w:szCs w:val="24"/>
                <w:lang w:val="id-ID"/>
              </w:rPr>
              <w:t xml:space="preserve">, setelah Mahkamah mencermati secara saksama Permohonan Pemohon terutama pada bagian posita dan petitum permohonan, telah ternyata yang dimohonkan oleh Pemohon pada pokoknya adalah permohonan pembatalan terhadap Keputusan </w:t>
            </w:r>
            <w:r w:rsidR="00253A01" w:rsidRPr="005967ED">
              <w:rPr>
                <w:rFonts w:ascii="Arial" w:hAnsi="Arial" w:cs="Arial"/>
                <w:noProof/>
                <w:sz w:val="24"/>
                <w:szCs w:val="24"/>
                <w:lang w:val="id-ID"/>
              </w:rPr>
              <w:t xml:space="preserve">Keputusan KPU Kabupaten </w:t>
            </w:r>
            <w:r w:rsidR="005967ED" w:rsidRPr="005967ED">
              <w:rPr>
                <w:rFonts w:ascii="Arial" w:hAnsi="Arial" w:cs="Arial"/>
                <w:noProof/>
                <w:sz w:val="24"/>
                <w:szCs w:val="24"/>
                <w:lang w:val="id-ID"/>
              </w:rPr>
              <w:t>Sukabumi 3057/2024</w:t>
            </w:r>
            <w:r w:rsidR="00253A01" w:rsidRPr="005967ED">
              <w:rPr>
                <w:rFonts w:ascii="Arial" w:hAnsi="Arial" w:cs="Arial"/>
                <w:noProof/>
                <w:sz w:val="24"/>
                <w:szCs w:val="24"/>
                <w:lang w:val="id-ID"/>
              </w:rPr>
              <w:t xml:space="preserve">, bertanggal </w:t>
            </w:r>
            <w:r w:rsidR="005967ED" w:rsidRPr="005967ED">
              <w:rPr>
                <w:rFonts w:ascii="Arial" w:hAnsi="Arial" w:cs="Arial"/>
                <w:noProof/>
                <w:sz w:val="24"/>
                <w:szCs w:val="24"/>
                <w:lang w:val="id-ID"/>
              </w:rPr>
              <w:t>6</w:t>
            </w:r>
            <w:r w:rsidR="00253A01" w:rsidRPr="005967ED">
              <w:rPr>
                <w:rFonts w:ascii="Arial" w:hAnsi="Arial" w:cs="Arial"/>
                <w:noProof/>
                <w:sz w:val="24"/>
                <w:szCs w:val="24"/>
                <w:lang w:val="id-ID"/>
              </w:rPr>
              <w:t xml:space="preserve"> Desember 2024</w:t>
            </w:r>
            <w:r w:rsidR="00B25A5B" w:rsidRPr="005967ED">
              <w:rPr>
                <w:rFonts w:ascii="Arial" w:eastAsia="Arial Unicode MS" w:hAnsi="Arial" w:cs="Arial"/>
                <w:noProof/>
                <w:sz w:val="24"/>
                <w:szCs w:val="24"/>
                <w:lang w:val="id-ID"/>
              </w:rPr>
              <w:t xml:space="preserve">. </w:t>
            </w:r>
          </w:p>
          <w:p w:rsidR="00B25A5B" w:rsidRPr="00F359E7" w:rsidRDefault="00B25A5B" w:rsidP="005967ED">
            <w:pPr>
              <w:spacing w:before="120" w:after="0"/>
              <w:ind w:left="-19"/>
              <w:jc w:val="both"/>
              <w:rPr>
                <w:rFonts w:ascii="Arial" w:hAnsi="Arial" w:cs="Arial"/>
                <w:noProof/>
                <w:sz w:val="24"/>
                <w:szCs w:val="24"/>
              </w:rPr>
            </w:pPr>
            <w:r w:rsidRPr="005967ED">
              <w:rPr>
                <w:rFonts w:ascii="Arial" w:eastAsia="Arial Unicode MS" w:hAnsi="Arial" w:cs="Arial"/>
                <w:noProof/>
                <w:sz w:val="24"/>
                <w:szCs w:val="24"/>
                <w:lang w:val="id-ID"/>
              </w:rPr>
              <w:tab/>
            </w:r>
            <w:r w:rsidRPr="005967ED">
              <w:rPr>
                <w:rFonts w:ascii="Arial" w:eastAsia="Arial Unicode MS" w:hAnsi="Arial" w:cs="Arial"/>
                <w:noProof/>
                <w:sz w:val="24"/>
                <w:szCs w:val="24"/>
                <w:lang w:val="id-ID"/>
              </w:rPr>
              <w:tab/>
              <w:t xml:space="preserve">Bahwa </w:t>
            </w:r>
            <w:r w:rsidRPr="005967ED">
              <w:rPr>
                <w:rFonts w:ascii="Arial" w:hAnsi="Arial" w:cs="Arial"/>
                <w:noProof/>
                <w:sz w:val="24"/>
                <w:szCs w:val="24"/>
                <w:lang w:val="id-ID"/>
              </w:rPr>
              <w:t xml:space="preserve">oleh karena </w:t>
            </w:r>
            <w:r w:rsidRPr="005967ED">
              <w:rPr>
                <w:rFonts w:ascii="Arial" w:eastAsia="Arial Unicode MS" w:hAnsi="Arial" w:cs="Arial"/>
                <w:noProof/>
                <w:sz w:val="24"/>
                <w:szCs w:val="24"/>
                <w:lang w:val="id-ID"/>
              </w:rPr>
              <w:t xml:space="preserve">Permohonan Pemohon adalah mengenai pembatalan Keputusan </w:t>
            </w:r>
            <w:r w:rsidR="00253A01" w:rsidRPr="005967ED">
              <w:rPr>
                <w:rFonts w:ascii="Arial" w:hAnsi="Arial" w:cs="Arial"/>
                <w:noProof/>
                <w:sz w:val="24"/>
                <w:szCs w:val="24"/>
                <w:lang w:val="id-ID"/>
              </w:rPr>
              <w:t xml:space="preserve">Keputusan KPU Kabupaten </w:t>
            </w:r>
            <w:r w:rsidR="005967ED" w:rsidRPr="005967ED">
              <w:rPr>
                <w:rFonts w:ascii="Arial" w:hAnsi="Arial" w:cs="Arial"/>
                <w:noProof/>
                <w:sz w:val="24"/>
                <w:szCs w:val="24"/>
                <w:lang w:val="id-ID"/>
              </w:rPr>
              <w:t>Sukabumi 3057/2024</w:t>
            </w:r>
            <w:r w:rsidR="00253A01" w:rsidRPr="005967ED">
              <w:rPr>
                <w:rFonts w:ascii="Arial" w:hAnsi="Arial" w:cs="Arial"/>
                <w:noProof/>
                <w:sz w:val="24"/>
                <w:szCs w:val="24"/>
                <w:lang w:val="id-ID"/>
              </w:rPr>
              <w:t>, bertanggal 3</w:t>
            </w:r>
            <w:r w:rsidR="005967ED" w:rsidRPr="005967ED">
              <w:rPr>
                <w:rFonts w:ascii="Arial" w:hAnsi="Arial" w:cs="Arial"/>
                <w:noProof/>
                <w:sz w:val="24"/>
                <w:szCs w:val="24"/>
                <w:lang w:val="id-ID"/>
              </w:rPr>
              <w:t>6</w:t>
            </w:r>
            <w:r w:rsidR="00253A01" w:rsidRPr="005967ED">
              <w:rPr>
                <w:rFonts w:ascii="Arial" w:hAnsi="Arial" w:cs="Arial"/>
                <w:noProof/>
                <w:sz w:val="24"/>
                <w:szCs w:val="24"/>
                <w:lang w:val="id-ID"/>
              </w:rPr>
              <w:t xml:space="preserve"> Desember 2024, </w:t>
            </w:r>
            <w:r w:rsidRPr="005967ED">
              <w:rPr>
                <w:rFonts w:ascii="Arial" w:hAnsi="Arial" w:cs="Arial"/>
                <w:noProof/>
                <w:sz w:val="24"/>
                <w:szCs w:val="24"/>
                <w:lang w:val="id-ID"/>
              </w:rPr>
              <w:t xml:space="preserve">Mahkamah berpendapat hal tersebut menjadi </w:t>
            </w:r>
            <w:r w:rsidR="005E4A3E" w:rsidRPr="005967ED">
              <w:rPr>
                <w:rFonts w:ascii="Arial" w:hAnsi="Arial" w:cs="Arial"/>
                <w:noProof/>
                <w:sz w:val="24"/>
                <w:szCs w:val="24"/>
                <w:lang w:val="id-ID"/>
              </w:rPr>
              <w:t>k</w:t>
            </w:r>
            <w:r w:rsidRPr="005967ED">
              <w:rPr>
                <w:rFonts w:ascii="Arial" w:hAnsi="Arial" w:cs="Arial"/>
                <w:noProof/>
                <w:sz w:val="24"/>
                <w:szCs w:val="24"/>
                <w:lang w:val="id-ID"/>
              </w:rPr>
              <w:t xml:space="preserve">ewenangan Mahkamah untuk mengadilinya. Dengan demikian, eksepsi Termohon </w:t>
            </w:r>
            <w:bookmarkStart w:id="0" w:name="_Hlk167131067"/>
            <w:r w:rsidRPr="005967ED">
              <w:rPr>
                <w:rFonts w:ascii="Arial" w:hAnsi="Arial" w:cs="Arial"/>
                <w:noProof/>
                <w:sz w:val="24"/>
                <w:szCs w:val="24"/>
                <w:lang w:val="id-ID"/>
              </w:rPr>
              <w:t xml:space="preserve">dan eksepsi Pihak Terkait </w:t>
            </w:r>
            <w:bookmarkEnd w:id="0"/>
            <w:r w:rsidRPr="005967ED">
              <w:rPr>
                <w:rFonts w:ascii="Arial" w:hAnsi="Arial" w:cs="Arial"/>
                <w:noProof/>
                <w:sz w:val="24"/>
                <w:szCs w:val="24"/>
                <w:lang w:val="id-ID"/>
              </w:rPr>
              <w:lastRenderedPageBreak/>
              <w:t xml:space="preserve">berkenaan dengan </w:t>
            </w:r>
            <w:r w:rsidR="005E4A3E" w:rsidRPr="005967ED">
              <w:rPr>
                <w:rFonts w:ascii="Arial" w:hAnsi="Arial" w:cs="Arial"/>
                <w:noProof/>
                <w:sz w:val="24"/>
                <w:szCs w:val="24"/>
                <w:lang w:val="id-ID"/>
              </w:rPr>
              <w:t>k</w:t>
            </w:r>
            <w:r w:rsidRPr="005967ED">
              <w:rPr>
                <w:rFonts w:ascii="Arial" w:hAnsi="Arial" w:cs="Arial"/>
                <w:noProof/>
                <w:sz w:val="24"/>
                <w:szCs w:val="24"/>
                <w:lang w:val="id-ID"/>
              </w:rPr>
              <w:t xml:space="preserve">ewenangan Mahkamah tidak beralasan menurut hukum dan oleh karena itu Mahkamah berwenang untuk mengadili Permohonan </w:t>
            </w:r>
            <w:r w:rsidRPr="005967ED">
              <w:rPr>
                <w:rFonts w:ascii="Arial" w:hAnsi="Arial" w:cs="Arial"/>
                <w:i/>
                <w:iCs/>
                <w:noProof/>
                <w:sz w:val="24"/>
                <w:szCs w:val="24"/>
                <w:lang w:val="id-ID"/>
              </w:rPr>
              <w:t>a quo</w:t>
            </w:r>
            <w:r w:rsidR="00F359E7">
              <w:rPr>
                <w:rFonts w:ascii="Arial" w:hAnsi="Arial" w:cs="Arial"/>
                <w:noProof/>
                <w:sz w:val="24"/>
                <w:szCs w:val="24"/>
              </w:rPr>
              <w:t>.</w:t>
            </w:r>
          </w:p>
          <w:p w:rsidR="00B25A5B" w:rsidRPr="005967ED" w:rsidRDefault="00B25A5B" w:rsidP="005967ED">
            <w:pPr>
              <w:spacing w:before="120" w:after="0"/>
              <w:jc w:val="both"/>
              <w:rPr>
                <w:rFonts w:ascii="Arial" w:hAnsi="Arial" w:cs="Arial"/>
                <w:b/>
                <w:noProof/>
                <w:sz w:val="24"/>
                <w:szCs w:val="24"/>
                <w:lang w:val="id-ID"/>
              </w:rPr>
            </w:pPr>
            <w:r w:rsidRPr="005967ED">
              <w:rPr>
                <w:rFonts w:ascii="Arial" w:hAnsi="Arial" w:cs="Arial"/>
                <w:b/>
                <w:noProof/>
                <w:sz w:val="24"/>
                <w:szCs w:val="24"/>
                <w:lang w:val="id-ID"/>
              </w:rPr>
              <w:tab/>
            </w:r>
            <w:r w:rsidR="009D46A3" w:rsidRPr="005967ED">
              <w:rPr>
                <w:rFonts w:ascii="Arial" w:hAnsi="Arial" w:cs="Arial"/>
                <w:bCs/>
                <w:noProof/>
                <w:sz w:val="24"/>
                <w:szCs w:val="24"/>
                <w:lang w:val="id-ID"/>
              </w:rPr>
              <w:t xml:space="preserve">Terkait dengan tenggang waktu pengajuan permohonan, </w:t>
            </w:r>
            <w:r w:rsidR="00C22CAA" w:rsidRPr="005967ED">
              <w:rPr>
                <w:rFonts w:ascii="Arial" w:hAnsi="Arial" w:cs="Arial"/>
                <w:noProof/>
                <w:sz w:val="24"/>
                <w:szCs w:val="24"/>
                <w:lang w:val="id-ID"/>
              </w:rPr>
              <w:t>Pasal 7 ayat (2) PMK 3/2024 menyatakan, “Permohonan sebagaimana dimaksud pada ayat (1) diajukan paling lambat 3 (tiga) hari kerja terhitung sejak diumumkan penetapan perolehan suara hasil Pemilihan oleh Termohon”. Selanjutnya, Pasal 7 ayat (3) PMK 3/2024 menyatakan, “</w:t>
            </w:r>
            <w:r w:rsidR="00C22CAA" w:rsidRPr="005967ED">
              <w:rPr>
                <w:rFonts w:ascii="Arial" w:eastAsia="Bookman Old Style" w:hAnsi="Arial" w:cs="Arial"/>
                <w:noProof/>
                <w:sz w:val="24"/>
                <w:szCs w:val="24"/>
                <w:lang w:val="id-ID"/>
              </w:rPr>
              <w:t>Pengumuman penetapan perolehan suara sebagaimana dimaksud pada ayat (2) dihitung sejak Termohon menetapkan perolehan suara hasil Pemilihan dalam rapat pleno terbuka yang dihadiri oleh para pihak</w:t>
            </w:r>
            <w:r w:rsidR="00E4483D" w:rsidRPr="005967ED">
              <w:rPr>
                <w:rFonts w:ascii="Arial" w:hAnsi="Arial" w:cs="Arial"/>
                <w:noProof/>
                <w:sz w:val="24"/>
                <w:szCs w:val="24"/>
                <w:lang w:val="id-ID"/>
              </w:rPr>
              <w:t>.</w:t>
            </w:r>
          </w:p>
          <w:p w:rsidR="00E4483D" w:rsidRPr="005967ED" w:rsidRDefault="00E4483D" w:rsidP="005967ED">
            <w:pPr>
              <w:spacing w:before="120" w:after="0"/>
              <w:jc w:val="both"/>
              <w:rPr>
                <w:rFonts w:ascii="Arial" w:hAnsi="Arial" w:cs="Arial"/>
                <w:bCs/>
                <w:noProof/>
                <w:sz w:val="24"/>
                <w:szCs w:val="24"/>
                <w:lang w:val="id-ID"/>
              </w:rPr>
            </w:pPr>
            <w:r w:rsidRPr="005967ED">
              <w:rPr>
                <w:rFonts w:ascii="Arial" w:hAnsi="Arial" w:cs="Arial"/>
                <w:b/>
                <w:noProof/>
                <w:sz w:val="24"/>
                <w:szCs w:val="24"/>
                <w:lang w:val="id-ID"/>
              </w:rPr>
              <w:tab/>
            </w:r>
            <w:r w:rsidRPr="005967ED">
              <w:rPr>
                <w:rFonts w:ascii="Arial" w:hAnsi="Arial" w:cs="Arial"/>
                <w:noProof/>
                <w:sz w:val="24"/>
                <w:szCs w:val="24"/>
                <w:lang w:val="id-ID"/>
              </w:rPr>
              <w:t xml:space="preserve">Bahwa </w:t>
            </w:r>
            <w:r w:rsidR="00C22CAA" w:rsidRPr="005967ED">
              <w:rPr>
                <w:rFonts w:ascii="Arial" w:hAnsi="Arial" w:cs="Arial"/>
                <w:bCs/>
                <w:noProof/>
                <w:sz w:val="24"/>
                <w:szCs w:val="24"/>
                <w:lang w:val="id-ID"/>
              </w:rPr>
              <w:t xml:space="preserve">Termohon mengumumkan </w:t>
            </w:r>
            <w:r w:rsidR="00C22CAA" w:rsidRPr="005967ED">
              <w:rPr>
                <w:rFonts w:ascii="Arial" w:hAnsi="Arial" w:cs="Arial"/>
                <w:noProof/>
                <w:sz w:val="24"/>
                <w:szCs w:val="24"/>
                <w:lang w:val="id-ID"/>
              </w:rPr>
              <w:t xml:space="preserve">Keputusan KPU Kabupaten </w:t>
            </w:r>
            <w:r w:rsidR="005967ED" w:rsidRPr="005967ED">
              <w:rPr>
                <w:rFonts w:ascii="Arial" w:hAnsi="Arial" w:cs="Arial"/>
                <w:noProof/>
                <w:sz w:val="24"/>
                <w:szCs w:val="24"/>
                <w:lang w:val="id-ID"/>
              </w:rPr>
              <w:t>Sukabumi 3057/2024, pada hari Jumat, tanggal 6 Desember 2024 pukul 22.45 WIB</w:t>
            </w:r>
            <w:r w:rsidRPr="005967ED">
              <w:rPr>
                <w:rFonts w:ascii="Arial" w:eastAsia="Arial Unicode MS" w:hAnsi="Arial" w:cs="Arial"/>
                <w:noProof/>
                <w:sz w:val="24"/>
                <w:szCs w:val="24"/>
                <w:lang w:val="id-ID"/>
              </w:rPr>
              <w:t xml:space="preserve">. </w:t>
            </w:r>
            <w:r w:rsidR="005E4A3E" w:rsidRPr="005967ED">
              <w:rPr>
                <w:rFonts w:ascii="Arial" w:eastAsia="Arial Unicode MS" w:hAnsi="Arial" w:cs="Arial"/>
                <w:noProof/>
                <w:sz w:val="24"/>
                <w:szCs w:val="24"/>
                <w:lang w:val="id-ID"/>
              </w:rPr>
              <w:t xml:space="preserve">Adapun </w:t>
            </w:r>
            <w:r w:rsidRPr="005967ED">
              <w:rPr>
                <w:rFonts w:ascii="Arial" w:hAnsi="Arial" w:cs="Arial"/>
                <w:bCs/>
                <w:noProof/>
                <w:sz w:val="24"/>
                <w:szCs w:val="24"/>
                <w:lang w:val="id-ID"/>
              </w:rPr>
              <w:t xml:space="preserve">Pemohon </w:t>
            </w:r>
            <w:r w:rsidR="005967ED" w:rsidRPr="005967ED">
              <w:rPr>
                <w:rFonts w:ascii="Arial" w:hAnsi="Arial" w:cs="Arial"/>
                <w:noProof/>
                <w:sz w:val="24"/>
                <w:szCs w:val="24"/>
                <w:lang w:val="id-ID"/>
              </w:rPr>
              <w:t xml:space="preserve">mengajukan Permohonan di Mahkamah pada hari Selasa, tanggal 10 Desember 2024, pukul 20.36 WIB, sehingga Mahkamah berpendapat masih dalam tenggang waktu pengajuan permohonan Pemohon. Dengan demikian, </w:t>
            </w:r>
            <w:r w:rsidR="005967ED" w:rsidRPr="005967ED">
              <w:rPr>
                <w:rFonts w:ascii="Arial" w:hAnsi="Arial" w:cs="Arial"/>
                <w:bCs/>
                <w:noProof/>
                <w:sz w:val="24"/>
                <w:szCs w:val="24"/>
                <w:lang w:val="id-ID"/>
              </w:rPr>
              <w:t>permohonan Pemohon diajukan</w:t>
            </w:r>
            <w:r w:rsidR="005967ED" w:rsidRPr="005967ED">
              <w:rPr>
                <w:rFonts w:ascii="Arial" w:hAnsi="Arial" w:cs="Arial"/>
                <w:b/>
                <w:bCs/>
                <w:noProof/>
                <w:sz w:val="24"/>
                <w:szCs w:val="24"/>
                <w:lang w:val="id-ID"/>
              </w:rPr>
              <w:t xml:space="preserve"> </w:t>
            </w:r>
            <w:r w:rsidR="005967ED" w:rsidRPr="005967ED">
              <w:rPr>
                <w:rFonts w:ascii="Arial" w:hAnsi="Arial" w:cs="Arial"/>
                <w:iCs/>
                <w:noProof/>
                <w:sz w:val="24"/>
                <w:szCs w:val="24"/>
                <w:lang w:val="id-ID"/>
              </w:rPr>
              <w:t>masih dalam</w:t>
            </w:r>
            <w:r w:rsidR="005967ED" w:rsidRPr="005967ED">
              <w:rPr>
                <w:rFonts w:ascii="Arial" w:hAnsi="Arial" w:cs="Arial"/>
                <w:b/>
                <w:bCs/>
                <w:i/>
                <w:noProof/>
                <w:sz w:val="24"/>
                <w:szCs w:val="24"/>
                <w:lang w:val="id-ID"/>
              </w:rPr>
              <w:t xml:space="preserve"> </w:t>
            </w:r>
            <w:r w:rsidR="005967ED" w:rsidRPr="005967ED">
              <w:rPr>
                <w:rFonts w:ascii="Arial" w:hAnsi="Arial" w:cs="Arial"/>
                <w:bCs/>
                <w:noProof/>
                <w:sz w:val="24"/>
                <w:szCs w:val="24"/>
                <w:lang w:val="id-ID"/>
              </w:rPr>
              <w:t>tenggang waktu sebagaimana ditentukan oleh peraturan perundang-undangan</w:t>
            </w:r>
            <w:r w:rsidRPr="005967ED">
              <w:rPr>
                <w:rFonts w:ascii="Arial" w:hAnsi="Arial" w:cs="Arial"/>
                <w:bCs/>
                <w:noProof/>
                <w:sz w:val="24"/>
                <w:szCs w:val="24"/>
                <w:lang w:val="id-ID"/>
              </w:rPr>
              <w:t>.</w:t>
            </w:r>
          </w:p>
          <w:p w:rsidR="00E4483D" w:rsidRPr="005967ED" w:rsidRDefault="009D46A3" w:rsidP="005967ED">
            <w:pPr>
              <w:spacing w:before="120" w:after="0"/>
              <w:ind w:firstLine="720"/>
              <w:jc w:val="both"/>
              <w:rPr>
                <w:rFonts w:ascii="Arial" w:eastAsia="Arial Unicode MS" w:hAnsi="Arial" w:cs="Arial"/>
                <w:noProof/>
                <w:sz w:val="24"/>
                <w:szCs w:val="24"/>
                <w:lang w:val="id-ID"/>
              </w:rPr>
            </w:pPr>
            <w:r w:rsidRPr="005967ED">
              <w:rPr>
                <w:rFonts w:ascii="Arial" w:eastAsia="Arial Unicode MS" w:hAnsi="Arial" w:cs="Arial"/>
                <w:noProof/>
                <w:sz w:val="24"/>
                <w:szCs w:val="24"/>
                <w:lang w:val="id-ID"/>
              </w:rPr>
              <w:t xml:space="preserve">Terkait terhadap kedudukan hukum Pemohon, </w:t>
            </w:r>
            <w:r w:rsidR="005967ED" w:rsidRPr="005967ED">
              <w:rPr>
                <w:rFonts w:ascii="Arial" w:eastAsia="Arial Unicode MS" w:hAnsi="Arial" w:cs="Arial"/>
                <w:noProof/>
                <w:sz w:val="24"/>
                <w:szCs w:val="24"/>
                <w:lang w:val="id-ID"/>
              </w:rPr>
              <w:t xml:space="preserve">Termohon dan </w:t>
            </w:r>
            <w:r w:rsidR="00C22CAA" w:rsidRPr="005967ED">
              <w:rPr>
                <w:rFonts w:ascii="Arial" w:eastAsia="Arial Unicode MS" w:hAnsi="Arial" w:cs="Arial"/>
                <w:noProof/>
                <w:sz w:val="24"/>
                <w:szCs w:val="24"/>
                <w:lang w:val="id-ID"/>
              </w:rPr>
              <w:t>Pihak Terkait</w:t>
            </w:r>
            <w:r w:rsidR="00012593" w:rsidRPr="005967ED">
              <w:rPr>
                <w:rFonts w:ascii="Arial" w:eastAsia="Arial Unicode MS" w:hAnsi="Arial" w:cs="Arial"/>
                <w:noProof/>
                <w:sz w:val="24"/>
                <w:szCs w:val="24"/>
                <w:lang w:val="id-ID"/>
              </w:rPr>
              <w:t xml:space="preserve"> mengajukan eksepsi </w:t>
            </w:r>
            <w:r w:rsidR="005967ED" w:rsidRPr="005967ED">
              <w:rPr>
                <w:rFonts w:ascii="Arial" w:hAnsi="Arial" w:cs="Arial"/>
                <w:noProof/>
                <w:sz w:val="24"/>
                <w:szCs w:val="24"/>
                <w:lang w:val="id-ID"/>
              </w:rPr>
              <w:t>yang pada pokoknya menyatakan bahwa Pemohon tidak memiliki kedudukan hukum untuk mengajukan permohonan karena tidak memenuhi ketentuan Pasal 158 UU 10/2016</w:t>
            </w:r>
            <w:r w:rsidR="00012593" w:rsidRPr="005967ED">
              <w:rPr>
                <w:rFonts w:ascii="Arial" w:eastAsia="Arial Unicode MS" w:hAnsi="Arial" w:cs="Arial"/>
                <w:noProof/>
                <w:sz w:val="24"/>
                <w:szCs w:val="24"/>
                <w:lang w:val="id-ID"/>
              </w:rPr>
              <w:t xml:space="preserve">. </w:t>
            </w:r>
            <w:r w:rsidR="005967ED" w:rsidRPr="005967ED">
              <w:rPr>
                <w:rFonts w:ascii="Arial" w:hAnsi="Arial" w:cs="Arial"/>
                <w:noProof/>
                <w:sz w:val="24"/>
                <w:szCs w:val="24"/>
                <w:lang w:val="id-ID"/>
              </w:rPr>
              <w:t xml:space="preserve">Terhadap eksepsi Termohon dan eksepsi Pihak Terkait tersebut penting bagi Mahkamah untuk mempertimbangkan apakah terdapat alasan untuk menunda keberlakuan ketentuan Pasal 158 UU 10/2016, sehingga perkara </w:t>
            </w:r>
            <w:r w:rsidR="005967ED" w:rsidRPr="005967ED">
              <w:rPr>
                <w:rFonts w:ascii="Arial" w:hAnsi="Arial" w:cs="Arial"/>
                <w:i/>
                <w:noProof/>
                <w:sz w:val="24"/>
                <w:szCs w:val="24"/>
                <w:lang w:val="id-ID"/>
              </w:rPr>
              <w:t xml:space="preserve">a quo </w:t>
            </w:r>
            <w:r w:rsidR="005967ED" w:rsidRPr="005967ED">
              <w:rPr>
                <w:rFonts w:ascii="Arial" w:hAnsi="Arial" w:cs="Arial"/>
                <w:noProof/>
                <w:sz w:val="24"/>
                <w:szCs w:val="24"/>
                <w:lang w:val="id-ID"/>
              </w:rPr>
              <w:t xml:space="preserve">dapat dilanjutkan ke pemeriksaan persidangan lanjutan dengan agenda pembuktian. Untuk itu, Mahkamah akan mempertimbangkan pokok permohonan Pemohon. Namun demikian, oleh karena terhadap pokok permohonan, Termohon dan Pihak mengajukan eksepsi berkenaan dengan pokok permohonan Pemohon maka Mahkamah terlebih dahulu akan </w:t>
            </w:r>
            <w:r w:rsidR="005967ED" w:rsidRPr="005967ED">
              <w:rPr>
                <w:rFonts w:ascii="Arial" w:hAnsi="Arial" w:cs="Arial"/>
                <w:noProof/>
                <w:color w:val="000000" w:themeColor="text1"/>
                <w:sz w:val="24"/>
                <w:szCs w:val="24"/>
                <w:lang w:val="id-ID"/>
              </w:rPr>
              <w:t xml:space="preserve">mempertimbangkan eksepsi Termohon dan eksepsi Pihak Terkait berkenaan dengan permohonan Pemohon tidak jelas/kabur </w:t>
            </w:r>
            <w:r w:rsidR="005967ED" w:rsidRPr="005967ED">
              <w:rPr>
                <w:rFonts w:ascii="Arial" w:hAnsi="Arial" w:cs="Arial"/>
                <w:i/>
                <w:iCs/>
                <w:noProof/>
                <w:color w:val="000000" w:themeColor="text1"/>
                <w:sz w:val="24"/>
                <w:szCs w:val="24"/>
                <w:lang w:val="id-ID"/>
              </w:rPr>
              <w:t>(obscuur)</w:t>
            </w:r>
            <w:r w:rsidR="00E4483D" w:rsidRPr="005967ED">
              <w:rPr>
                <w:rFonts w:ascii="Arial" w:eastAsia="Arial Unicode MS" w:hAnsi="Arial" w:cs="Arial"/>
                <w:noProof/>
                <w:sz w:val="24"/>
                <w:szCs w:val="24"/>
                <w:lang w:val="id-ID"/>
              </w:rPr>
              <w:t xml:space="preserve">. </w:t>
            </w:r>
          </w:p>
          <w:p w:rsidR="005967ED" w:rsidRPr="005967ED" w:rsidRDefault="005967ED" w:rsidP="005967ED">
            <w:pPr>
              <w:spacing w:before="120" w:after="0"/>
              <w:ind w:firstLine="720"/>
              <w:jc w:val="both"/>
              <w:rPr>
                <w:rFonts w:ascii="Arial" w:hAnsi="Arial" w:cs="Arial"/>
                <w:noProof/>
                <w:sz w:val="24"/>
                <w:szCs w:val="24"/>
                <w:lang w:val="id-ID"/>
              </w:rPr>
            </w:pPr>
            <w:r w:rsidRPr="005967ED">
              <w:rPr>
                <w:rFonts w:ascii="Arial" w:hAnsi="Arial" w:cs="Arial"/>
                <w:bCs/>
                <w:noProof/>
                <w:sz w:val="24"/>
                <w:szCs w:val="24"/>
                <w:lang w:val="id-ID"/>
              </w:rPr>
              <w:t xml:space="preserve">Bahwa </w:t>
            </w:r>
            <w:r w:rsidRPr="005967ED">
              <w:rPr>
                <w:rFonts w:ascii="Arial" w:hAnsi="Arial" w:cs="Arial"/>
                <w:noProof/>
                <w:sz w:val="24"/>
                <w:szCs w:val="24"/>
                <w:lang w:val="id-ID"/>
              </w:rPr>
              <w:t xml:space="preserve">terhadap eksepsi Termohon dan eksepsi Pihak Terkait tersebut, setelah Mahkamah mencermati permohonan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telah ternyata permohonan Pemohon pada pokoknya telah mempersoalkan adanya keberpihakan dan pemberian dukungan dari aparatur negara serta </w:t>
            </w:r>
            <w:r w:rsidRPr="005967ED">
              <w:rPr>
                <w:rFonts w:ascii="Arial" w:hAnsi="Arial" w:cs="Arial"/>
                <w:i/>
                <w:iCs/>
                <w:noProof/>
                <w:sz w:val="24"/>
                <w:szCs w:val="24"/>
                <w:lang w:val="id-ID"/>
              </w:rPr>
              <w:t>money politics</w:t>
            </w:r>
            <w:r w:rsidRPr="005967ED">
              <w:rPr>
                <w:rFonts w:ascii="Arial" w:hAnsi="Arial" w:cs="Arial"/>
                <w:noProof/>
                <w:sz w:val="24"/>
                <w:szCs w:val="24"/>
                <w:lang w:val="id-ID"/>
              </w:rPr>
              <w:t xml:space="preserve"> yang melibatkan kepala desa yang kesemuanya berkaitan dengan kejadian yang diakibatkan karena adanya pelanggaran yang terstruktur, sistematis, dan masif </w:t>
            </w:r>
            <w:r w:rsidRPr="005967ED">
              <w:rPr>
                <w:rFonts w:ascii="Arial" w:eastAsia="Tahoma" w:hAnsi="Arial" w:cs="Arial"/>
                <w:noProof/>
                <w:sz w:val="24"/>
                <w:szCs w:val="24"/>
                <w:lang w:val="id-ID"/>
              </w:rPr>
              <w:t>sehingga memengaruhi perolehan suara Pemohon</w:t>
            </w:r>
            <w:r w:rsidRPr="005967ED">
              <w:rPr>
                <w:rFonts w:ascii="Arial" w:hAnsi="Arial" w:cs="Arial"/>
                <w:noProof/>
                <w:sz w:val="24"/>
                <w:szCs w:val="24"/>
                <w:lang w:val="id-ID"/>
              </w:rPr>
              <w:t xml:space="preserve">. Sementara terhadap eksepsi Termohon dan eksepsi Pihak Terkait tersebut, materi eksepsi telah memasuki substansi permohonan yang baru dapat dibuktikan bersama-sama dengan materi pokok permohonan. Dengan demikian, terlepas dari terbukti atau tidaknya dalil Pemohon </w:t>
            </w:r>
            <w:r w:rsidRPr="005967ED">
              <w:rPr>
                <w:rFonts w:ascii="Arial" w:hAnsi="Arial" w:cs="Arial"/>
                <w:i/>
                <w:noProof/>
                <w:sz w:val="24"/>
                <w:szCs w:val="24"/>
                <w:lang w:val="id-ID"/>
              </w:rPr>
              <w:t>a quo</w:t>
            </w:r>
            <w:r w:rsidRPr="005967ED">
              <w:rPr>
                <w:rFonts w:ascii="Arial" w:hAnsi="Arial" w:cs="Arial"/>
                <w:noProof/>
                <w:sz w:val="24"/>
                <w:szCs w:val="24"/>
                <w:lang w:val="id-ID"/>
              </w:rPr>
              <w:t xml:space="preserve">, eksepsi Termohon dan eksepsi Pihak Terkait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adalah tidak beralasan menurut hukum. </w:t>
            </w:r>
            <w:r w:rsidRPr="005967ED">
              <w:rPr>
                <w:rFonts w:ascii="Arial" w:hAnsi="Arial" w:cs="Arial"/>
                <w:bCs/>
                <w:noProof/>
                <w:sz w:val="24"/>
                <w:szCs w:val="24"/>
                <w:lang w:val="id-ID"/>
              </w:rPr>
              <w:t xml:space="preserve">selanjutnya Mahkamah akan </w:t>
            </w:r>
            <w:r w:rsidRPr="005967ED">
              <w:rPr>
                <w:rFonts w:ascii="Arial" w:hAnsi="Arial" w:cs="Arial"/>
                <w:noProof/>
                <w:sz w:val="24"/>
                <w:szCs w:val="24"/>
                <w:lang w:val="id-ID"/>
              </w:rPr>
              <w:lastRenderedPageBreak/>
              <w:t xml:space="preserve">mempertimbangkan keberlakuan ketentuan Pasal 158 UU 10/2016 dalam perkara </w:t>
            </w:r>
            <w:r w:rsidRPr="005967ED">
              <w:rPr>
                <w:rFonts w:ascii="Arial" w:hAnsi="Arial" w:cs="Arial"/>
                <w:i/>
                <w:noProof/>
                <w:sz w:val="24"/>
                <w:szCs w:val="24"/>
                <w:lang w:val="id-ID"/>
              </w:rPr>
              <w:t>a quo</w:t>
            </w:r>
            <w:r w:rsidRPr="005967ED">
              <w:rPr>
                <w:rFonts w:ascii="Arial" w:hAnsi="Arial" w:cs="Arial"/>
                <w:noProof/>
                <w:sz w:val="24"/>
                <w:szCs w:val="24"/>
                <w:lang w:val="id-ID"/>
              </w:rPr>
              <w:t>, sebagai berikut.</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t xml:space="preserve">Bahwa terkait dalil penggelembungan suara pada 469 TPS di 27 kecamatan, </w:t>
            </w:r>
            <w:r w:rsidRPr="005967ED">
              <w:rPr>
                <w:rFonts w:ascii="Arial" w:hAnsi="Arial" w:cs="Arial"/>
                <w:noProof/>
                <w:color w:val="000000" w:themeColor="text1"/>
                <w:sz w:val="24"/>
                <w:szCs w:val="24"/>
                <w:lang w:val="id-ID"/>
              </w:rPr>
              <w:t xml:space="preserve">Termohon membantah yang pada pokoknya penggelembungan suara sebagaimana didalilkan hanya menggunakan sampling indikasi di 3 TPS dan tidak representatif untuk keadaan yang sama pada 469 TPS. Pihak Terkait memberikan keterangan yang pada pokoknya dalil Pemohon tidak memiliki dasar yang kuat dan bersifat spekulatif, Pemohon hanya menggunakan bukti </w:t>
            </w:r>
            <w:r w:rsidRPr="005967ED">
              <w:rPr>
                <w:rFonts w:ascii="Arial" w:hAnsi="Arial" w:cs="Arial"/>
                <w:i/>
                <w:iCs/>
                <w:noProof/>
                <w:color w:val="000000" w:themeColor="text1"/>
                <w:sz w:val="24"/>
                <w:szCs w:val="24"/>
                <w:lang w:val="id-ID"/>
              </w:rPr>
              <w:t>“</w:t>
            </w:r>
            <w:r w:rsidRPr="005967ED">
              <w:rPr>
                <w:rFonts w:ascii="Arial" w:hAnsi="Arial" w:cs="Arial"/>
                <w:noProof/>
                <w:color w:val="000000" w:themeColor="text1"/>
                <w:sz w:val="24"/>
                <w:szCs w:val="24"/>
                <w:lang w:val="id-ID"/>
              </w:rPr>
              <w:t>sampling</w:t>
            </w:r>
            <w:r w:rsidRPr="005967ED">
              <w:rPr>
                <w:rFonts w:ascii="Arial" w:hAnsi="Arial" w:cs="Arial"/>
                <w:i/>
                <w:iCs/>
                <w:noProof/>
                <w:color w:val="000000" w:themeColor="text1"/>
                <w:sz w:val="24"/>
                <w:szCs w:val="24"/>
                <w:lang w:val="id-ID"/>
              </w:rPr>
              <w:t>”</w:t>
            </w:r>
            <w:r w:rsidRPr="005967ED">
              <w:rPr>
                <w:rFonts w:ascii="Arial" w:hAnsi="Arial" w:cs="Arial"/>
                <w:noProof/>
                <w:color w:val="000000" w:themeColor="text1"/>
                <w:sz w:val="24"/>
                <w:szCs w:val="24"/>
                <w:lang w:val="id-ID"/>
              </w:rPr>
              <w:t xml:space="preserve"> dari segelintir TPS. Bawaslu Kabupaten Sukabumi menerangkan bahwa hasil pengawasan Panwascam di 27 kecamatan tidak menemukan adanya kejadian khusus pada rekapitulasi tingkat kecamatan terkait adanya selisih suara. </w:t>
            </w:r>
            <w:r w:rsidRPr="005967ED">
              <w:rPr>
                <w:rFonts w:ascii="Arial" w:hAnsi="Arial" w:cs="Arial"/>
                <w:noProof/>
                <w:sz w:val="24"/>
                <w:szCs w:val="24"/>
                <w:lang w:val="id-ID"/>
              </w:rPr>
              <w:t>Setelah Mahkamah mencermati Bukti P-68 yang diajukan Pemohon dan Bukti T-3 sampai dengan Bukti T-471 yang diajukan Termohon berupa Formulir Model C.Hasil-Salinan-KWK-Bupati pada 469 TPS, Mahkamah tidak menemukan adanya penggelembungan suara maupun selisih suara. Terlebih, hasil pengawasan Panwascam di 27 kecamatan menunjukan tidak ditemukan adanya kejadian khusus pada rekapitulasi tingkat kecamatan terkait adanya selisih suara. Selanjutnya, Mahkamah menemukan adanya rekomendasi Pemungutan Suara Ulang (PSU) di TPS 08 Desa Berekah Kecamatan Bojonggenteng, dan terhadap rekomendasi tersebut telah ditindaklanjuti oleh KPU Kabupaten Sukabumi dengan melaksanakan PSU pada tanggal 6 Desember 2024. Dengan demikian, dalil Pemohon terkait penggelembungan suara pada 469 TPS yang tersebar di 27 kecamatan se-Kabupaten Sukabumi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color w:val="000000" w:themeColor="text1"/>
                <w:sz w:val="24"/>
                <w:szCs w:val="24"/>
                <w:lang w:val="id-ID"/>
              </w:rPr>
              <w:t xml:space="preserve">Bahwa terkait dalil adanya keterlibatan jajaran birokrasi dan ASN Kabupaten Sukabumi secara Terstruktur, Sistematis dan Masif dalam memenangkan Paslon 2, Termohon menyatakan dalil tersebut tidak dapat dibuktikan sebagai pelanggaran yang dapat berpengaruh secara signifikan terhadap perolehan suara. Terlebih, dugaan pelanggaran tidak pernah dilaporkan kepada pihak yang berwenang hingga tenggang waktu yang ditentukan. Sementara itu, Pihak Terkait menyampaikan bahwa Pemohon mencoba mempermasalahkan peristiwa yang terjadi setelah hari pencoblosan tanpa memberikan argumen yang kuat tentang bagaimana peristiwa tersebut memengaruhi hasil pemilu. Bawaslu Kabupaten Sukabumi menerangkan bahwa laporan-laporan Pemohon mengenai dugaan pelanggaran TSM tidak dapat ditindaklanjuti. </w:t>
            </w:r>
            <w:r w:rsidRPr="005967ED">
              <w:rPr>
                <w:rFonts w:ascii="Arial" w:hAnsi="Arial" w:cs="Arial"/>
                <w:noProof/>
                <w:sz w:val="24"/>
                <w:szCs w:val="24"/>
                <w:lang w:val="id-ID"/>
              </w:rPr>
              <w:t xml:space="preserve">Setelah Mahkamah mencermati bukti yang diajukan serta fakta hukum dalam persidangan, telah ternyata Pemohon sudah melaporkan pelanggaran-pelanggaran tersebut ke Bawaslu Kabupaten Sukabumi, dan Bawaslu Kabupaten Sukabumi telah meneruskan laporan-laporan pelanggaran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kepada Bawaslu provinsi Jawa Barat yang selanjutnya Bawaslu Provinsi Jawa Barat mengeluarkan Putusan Pendahuluan bertanggal 12 Desember 2024 yang pada pokoknya laporan tidak dapat ditindaklanjuti. Dengan demikian, </w:t>
            </w:r>
            <w:r w:rsidRPr="005967ED">
              <w:rPr>
                <w:rFonts w:ascii="Arial" w:hAnsi="Arial" w:cs="Arial"/>
                <w:noProof/>
                <w:sz w:val="24"/>
                <w:szCs w:val="24"/>
                <w:lang w:val="id-ID"/>
              </w:rPr>
              <w:lastRenderedPageBreak/>
              <w:t xml:space="preserve">dalil </w:t>
            </w:r>
            <w:r w:rsidRPr="005967ED">
              <w:rPr>
                <w:rFonts w:ascii="Arial" w:hAnsi="Arial" w:cs="Arial"/>
                <w:noProof/>
                <w:color w:val="000000" w:themeColor="text1"/>
                <w:sz w:val="24"/>
                <w:szCs w:val="24"/>
                <w:lang w:val="id-ID"/>
              </w:rPr>
              <w:t xml:space="preserve">adanya keterlibatan jajaran birokrasi dan ASN Kabupaten Sukabumi secara terstruktur, sistematis dan masif memenangkan Paslon 2  </w:t>
            </w:r>
            <w:r w:rsidRPr="005967ED">
              <w:rPr>
                <w:rFonts w:ascii="Arial" w:hAnsi="Arial" w:cs="Arial"/>
                <w:noProof/>
                <w:sz w:val="24"/>
                <w:szCs w:val="24"/>
                <w:lang w:val="id-ID"/>
              </w:rPr>
              <w:t>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color w:val="000000" w:themeColor="text1"/>
                <w:sz w:val="24"/>
                <w:szCs w:val="24"/>
                <w:lang w:val="id-ID"/>
              </w:rPr>
              <w:t xml:space="preserve">Bahwa mengenai dalil adanya </w:t>
            </w:r>
            <w:r w:rsidRPr="005967ED">
              <w:rPr>
                <w:rFonts w:ascii="Arial" w:hAnsi="Arial" w:cs="Arial"/>
                <w:bCs/>
                <w:noProof/>
                <w:color w:val="000000" w:themeColor="text1"/>
                <w:sz w:val="24"/>
                <w:szCs w:val="24"/>
                <w:lang w:val="id-ID"/>
              </w:rPr>
              <w:t xml:space="preserve">politik uang yang dilakukan secara TSM </w:t>
            </w:r>
            <w:r w:rsidRPr="005967ED">
              <w:rPr>
                <w:rFonts w:ascii="Arial" w:hAnsi="Arial" w:cs="Arial"/>
                <w:noProof/>
                <w:color w:val="000000" w:themeColor="text1"/>
                <w:sz w:val="24"/>
                <w:szCs w:val="24"/>
                <w:lang w:val="id-ID"/>
              </w:rPr>
              <w:t xml:space="preserve">dalam memenangkan Paslon 2, Termohon membantah dalil tersebut sebab dugaan pelanggaran baru dilaporkan setelah selesai penghitungan dan rekapitulasi di tingkat Kabupaten. Pihak Terkait menerangkan bahwa dalil Pemohon tersebut tidak benar dan Pihak Terkait tidak pernah dipanggil dan diperiksa Bawaslu Kabupaten Sukabumi. Berkaitan dengan hal tersebut, Bawaslu Kabupaten Sukabumi menerangkan tidak menemukan adanya </w:t>
            </w:r>
            <w:r w:rsidRPr="005967ED">
              <w:rPr>
                <w:rFonts w:ascii="Arial" w:hAnsi="Arial" w:cs="Arial"/>
                <w:bCs/>
                <w:noProof/>
                <w:color w:val="000000" w:themeColor="text1"/>
                <w:sz w:val="24"/>
                <w:szCs w:val="24"/>
                <w:lang w:val="id-ID"/>
              </w:rPr>
              <w:t xml:space="preserve">dugaan pelanggaran pemilihan. Setelah Mahkamah mencermati bukti-bukti yang diajukan para pihak, Mahkamah tidak memiliki keyakinan berkenaan dengan </w:t>
            </w:r>
            <w:r w:rsidRPr="005967ED">
              <w:rPr>
                <w:rFonts w:ascii="Arial" w:hAnsi="Arial" w:cs="Arial"/>
                <w:noProof/>
                <w:sz w:val="24"/>
                <w:szCs w:val="24"/>
                <w:lang w:val="id-ID"/>
              </w:rPr>
              <w:t xml:space="preserve">adanya </w:t>
            </w:r>
            <w:r w:rsidRPr="005967ED">
              <w:rPr>
                <w:rFonts w:ascii="Arial" w:hAnsi="Arial" w:cs="Arial"/>
                <w:bCs/>
                <w:noProof/>
                <w:sz w:val="24"/>
                <w:szCs w:val="24"/>
                <w:lang w:val="id-ID"/>
              </w:rPr>
              <w:t xml:space="preserve">tindakan politik uang yang dilakukan secara TSM </w:t>
            </w:r>
            <w:r w:rsidRPr="005967ED">
              <w:rPr>
                <w:rFonts w:ascii="Arial" w:hAnsi="Arial" w:cs="Arial"/>
                <w:noProof/>
                <w:sz w:val="24"/>
                <w:szCs w:val="24"/>
                <w:lang w:val="id-ID"/>
              </w:rPr>
              <w:t xml:space="preserve">dalam memenangkan Paslon 2. Terlebih, laporan dugaan pelanggaran yang disampaikan Pemohon tersebut oleh Bawaslu Provinsi Jawa Barat dinyatakan tidak dapat ditindaklanjuti. </w:t>
            </w:r>
            <w:r w:rsidRPr="005967ED">
              <w:rPr>
                <w:rFonts w:ascii="Arial" w:hAnsi="Arial" w:cs="Arial"/>
                <w:bCs/>
                <w:noProof/>
                <w:color w:val="000000" w:themeColor="text1"/>
                <w:sz w:val="24"/>
                <w:szCs w:val="24"/>
                <w:lang w:val="id-ID"/>
              </w:rPr>
              <w:t xml:space="preserve">Dengan demikian, menurut Mahkamah dalil Pemohon </w:t>
            </w:r>
            <w:r w:rsidRPr="005967ED">
              <w:rPr>
                <w:rFonts w:ascii="Arial" w:hAnsi="Arial" w:cs="Arial"/>
                <w:bCs/>
                <w:i/>
                <w:iCs/>
                <w:noProof/>
                <w:color w:val="000000" w:themeColor="text1"/>
                <w:sz w:val="24"/>
                <w:szCs w:val="24"/>
                <w:lang w:val="id-ID"/>
              </w:rPr>
              <w:t>a quo</w:t>
            </w:r>
            <w:r w:rsidRPr="005967ED">
              <w:rPr>
                <w:rFonts w:ascii="Arial" w:hAnsi="Arial" w:cs="Arial"/>
                <w:bCs/>
                <w:noProof/>
                <w:color w:val="000000" w:themeColor="text1"/>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t xml:space="preserve">Bahwa mengenai dalil adanya keterlibatan/ketidaknetralan Bupati Sukabumi yang sekaligus Ketua DPD Partai Golkar Kabupaten Sukabumi (partai pengusung paslon 2) yang diduga tidak melakukan cuti ketika masa kampanye pilkada 2024 berlangsung, Termohon dalam persidangan menjelaskan tidak ada informasi bahwa Bupati Sukabumi adalah tim sukses Paslon Pihak Terkait. </w:t>
            </w:r>
            <w:r w:rsidRPr="005967ED">
              <w:rPr>
                <w:rFonts w:ascii="Arial" w:hAnsi="Arial" w:cs="Arial"/>
                <w:noProof/>
                <w:color w:val="000000" w:themeColor="text1"/>
                <w:sz w:val="24"/>
                <w:szCs w:val="24"/>
                <w:lang w:val="id-ID"/>
              </w:rPr>
              <w:t xml:space="preserve">Pihak Terkait menerangkan bahwa tuduhan Pemohon hanya bersifat asumsi tanpa didukung fakta atau dokumen sah, sebab yang bersangkutan tidak pernah tercatat sebagai bagian dari tim sukses Paslon 2 yang terdaftar secara resmi di KPU Kabupaten Sukabumi. Bawaslu Kabupaten Sukabumi menerangkan pada pokoknya laporan-laporan Pemohon mengenai dugaan pelanggaran administrasi pemilihan TSM tidak dapat ditindaklanjuti. </w:t>
            </w:r>
            <w:r w:rsidRPr="005967ED">
              <w:rPr>
                <w:rFonts w:ascii="Arial" w:hAnsi="Arial" w:cs="Arial"/>
                <w:noProof/>
                <w:sz w:val="24"/>
                <w:szCs w:val="24"/>
                <w:lang w:val="id-ID"/>
              </w:rPr>
              <w:t>Setelah Mahkamah mencermati bukti yang diajukan oleh para pihak, dan sesuai dengan fakta hukum dalam persidangan</w:t>
            </w:r>
            <w:r w:rsidRPr="005967ED">
              <w:rPr>
                <w:rFonts w:ascii="Arial" w:hAnsi="Arial" w:cs="Arial"/>
                <w:noProof/>
                <w:color w:val="000000" w:themeColor="text1"/>
                <w:sz w:val="24"/>
                <w:szCs w:val="24"/>
                <w:lang w:val="id-ID"/>
              </w:rPr>
              <w:t xml:space="preserve">, telah ternyata </w:t>
            </w:r>
            <w:r w:rsidRPr="005967ED">
              <w:rPr>
                <w:rFonts w:ascii="Arial" w:hAnsi="Arial" w:cs="Arial"/>
                <w:noProof/>
                <w:sz w:val="24"/>
                <w:szCs w:val="24"/>
                <w:lang w:val="id-ID"/>
              </w:rPr>
              <w:t xml:space="preserve">Pemohon tidak dapat menunjukan bukti yang meyakinkan bahwa Bupati Sukabumi merupakan Ketua DPD Partai Golkar Kabupaten Sukabumi. Adapun Bukti P-2 berupa salinan SK </w:t>
            </w:r>
            <w:r w:rsidRPr="005967ED">
              <w:rPr>
                <w:rFonts w:ascii="Arial" w:eastAsia="Tahoma" w:hAnsi="Arial" w:cs="Arial"/>
                <w:noProof/>
                <w:sz w:val="24"/>
                <w:szCs w:val="24"/>
                <w:lang w:val="id-ID"/>
              </w:rPr>
              <w:t>Tim Kampanye Paslon 2 dan tangkapan layar berita</w:t>
            </w:r>
            <w:r w:rsidRPr="005967ED">
              <w:rPr>
                <w:rFonts w:ascii="Arial" w:hAnsi="Arial" w:cs="Arial"/>
                <w:noProof/>
                <w:sz w:val="24"/>
                <w:szCs w:val="24"/>
                <w:lang w:val="id-ID"/>
              </w:rPr>
              <w:t xml:space="preserve"> tidak memiliki kekuatan yang cukup untuk dapat meyakinkan Mahkamah. Selanjutnya, berkenaan dengan dugaan Bupati Sukabumi berpidato dan mengajak ASN untuk bersikap tidak netral dalam kegiatan Hari Kesehatan Nasional (HKN),  Mahkamah menemukan fakta bahwa terhadap hal tersebut Panwaslu Kecamatan Palabuhanratu telah mengeluarkan Laporan Hasil Pengawasan bertanggal 20 November 2024 yang pada pokoknya tidak terdapat dugaan pelanggaran pemilihan. Dengan demikian, dalil Pemohon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lastRenderedPageBreak/>
              <w:t xml:space="preserve">Bahwa terkait dalil adanya kegiatan Geopark Ciletuh Spektakuler di desa Mandrajaya pada tanggal 9 November 2024 yang dilaksanakan oleh Dinas Pariwisata yang diduga penuh kepentingan untuk Paslon 2 yang dibuktikan dengan memberikan simbol salam dua jari sebagai dukungan kepada Paslon 2, Termohon menyatakan bahwa Pemohon baru melapor setelah selesai dilakukan penghitungan dan rekapitulasi perolehan suara di tingkat Kabupaten. Sementara itu, Pihak Terkait membantah </w:t>
            </w:r>
            <w:r w:rsidRPr="005967ED">
              <w:rPr>
                <w:rFonts w:ascii="Arial" w:hAnsi="Arial" w:cs="Arial"/>
                <w:noProof/>
                <w:color w:val="000000" w:themeColor="text1"/>
                <w:sz w:val="24"/>
                <w:szCs w:val="24"/>
                <w:lang w:val="id-ID"/>
              </w:rPr>
              <w:t xml:space="preserve">tuduhan tersebut dengan alasan penggunaan simbol dua jari belum tentu ditujukan kepada Paslon 2, karena simbol serupa bisa merujuk pada konteks lain, seperti Pemilihan Gubernur Jawa Barat yang memiliki empat pasangan calon. Terlebih, </w:t>
            </w:r>
            <w:r w:rsidRPr="005967ED">
              <w:rPr>
                <w:rFonts w:ascii="Arial" w:hAnsi="Arial" w:cs="Arial"/>
                <w:noProof/>
                <w:sz w:val="24"/>
                <w:szCs w:val="24"/>
                <w:lang w:val="id-ID"/>
              </w:rPr>
              <w:t xml:space="preserve">sesuai dengan fakta hukum dalam persidangan, Sentra Gakkumdu Kabupaten Sukabumi telah melakukan pembahasan laporan dugaan bertanggal 22 November 2024 yang pada pokoknya laporan </w:t>
            </w:r>
            <w:r w:rsidRPr="005967ED">
              <w:rPr>
                <w:rFonts w:ascii="Arial" w:hAnsi="Arial" w:cs="Arial"/>
                <w:iCs/>
                <w:noProof/>
                <w:sz w:val="24"/>
                <w:szCs w:val="24"/>
                <w:lang w:val="id-ID"/>
              </w:rPr>
              <w:t xml:space="preserve">tidak </w:t>
            </w:r>
            <w:r w:rsidRPr="005967ED">
              <w:rPr>
                <w:rFonts w:ascii="Arial" w:hAnsi="Arial" w:cs="Arial"/>
                <w:noProof/>
                <w:sz w:val="24"/>
                <w:szCs w:val="24"/>
                <w:lang w:val="id-ID"/>
              </w:rPr>
              <w:t xml:space="preserve">ditindaklanjuti ke tahap penyidikan dikarenakan tidak memenuhi semua unsur pasal pelanggaran tindak pidana pemilihan. </w:t>
            </w:r>
            <w:r w:rsidRPr="005967ED">
              <w:rPr>
                <w:rFonts w:ascii="Arial" w:hAnsi="Arial" w:cs="Arial"/>
                <w:bCs/>
                <w:noProof/>
                <w:sz w:val="24"/>
                <w:szCs w:val="24"/>
                <w:lang w:val="id-ID"/>
              </w:rPr>
              <w:t xml:space="preserve">Selanjutnya, Bawaslu Kabupaten Sukabumi telah mengeluarkan pemberitahuan status laporan tanggal 23 November 2024 yang pada pokoknya laporan dihentikan atau tidak dapat ditindaklanjuti ke tahap penyidikan. Dengan demikian, dalil Pemohon </w:t>
            </w:r>
            <w:r w:rsidRPr="005967ED">
              <w:rPr>
                <w:rFonts w:ascii="Arial" w:hAnsi="Arial" w:cs="Arial"/>
                <w:bCs/>
                <w:i/>
                <w:iCs/>
                <w:noProof/>
                <w:sz w:val="24"/>
                <w:szCs w:val="24"/>
                <w:lang w:val="id-ID"/>
              </w:rPr>
              <w:t>a quo</w:t>
            </w:r>
            <w:r w:rsidRPr="005967ED">
              <w:rPr>
                <w:rFonts w:ascii="Arial" w:hAnsi="Arial" w:cs="Arial"/>
                <w:bCs/>
                <w:noProof/>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t xml:space="preserve">Bahwa terkait dalil pengangkatan pejabat pimpinan tinggi pratama setingkat eselon IIB di lingkungan Pemerintah Kabupaten Sukabumi dan pengangkatan pejabat administrator (camat) pada masa tahapan pilkada, Mahkamah menemukan fakta hukum bahwa pengangkatan pejabat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w:t>
            </w:r>
            <w:r w:rsidRPr="005967ED">
              <w:rPr>
                <w:rFonts w:ascii="Arial" w:hAnsi="Arial" w:cs="Arial"/>
                <w:noProof/>
                <w:color w:val="000000"/>
                <w:sz w:val="24"/>
                <w:szCs w:val="24"/>
                <w:lang w:val="id-ID"/>
              </w:rPr>
              <w:t xml:space="preserve">telah mendapatkan persetujuan dari Menteri Dalam Negeri berdasarkan Surat Kementerian Dalam Negeri Nomor 100.2.2.6/3990/SJ perihal Persetujuan Pengangkatan dan Pelantikan Pejabat Pimpinan Tinggi Pratama di Lingkungan Pemerintah Daerah Kabupaten Sukabumi bertanggal 21 Agustus 2024 dan </w:t>
            </w:r>
            <w:r w:rsidRPr="005967ED">
              <w:rPr>
                <w:rFonts w:ascii="Arial" w:hAnsi="Arial" w:cs="Arial"/>
                <w:noProof/>
                <w:color w:val="000000" w:themeColor="text1"/>
                <w:sz w:val="24"/>
                <w:szCs w:val="24"/>
                <w:lang w:val="id-ID"/>
              </w:rPr>
              <w:t>Surat Kementerian Dalam Negeri Nomor 100.2.2.6/7777/OTDA bertanggal 2 Oktober 2024 perihal Persetujuan Pengangkatan dan Pelantikan pejabat Administrator di Lingkungan Pemerintah Daerah Kabupaten Sukabumi</w:t>
            </w:r>
            <w:r w:rsidRPr="005967ED">
              <w:rPr>
                <w:rFonts w:ascii="Arial" w:hAnsi="Arial" w:cs="Arial"/>
                <w:noProof/>
                <w:color w:val="000000"/>
                <w:sz w:val="24"/>
                <w:szCs w:val="24"/>
                <w:lang w:val="id-ID"/>
              </w:rPr>
              <w:t xml:space="preserve">. Dengan demikian, dalil Pemohon </w:t>
            </w:r>
            <w:r w:rsidRPr="005967ED">
              <w:rPr>
                <w:rFonts w:ascii="Arial" w:hAnsi="Arial" w:cs="Arial"/>
                <w:i/>
                <w:iCs/>
                <w:noProof/>
                <w:color w:val="000000"/>
                <w:sz w:val="24"/>
                <w:szCs w:val="24"/>
                <w:lang w:val="id-ID"/>
              </w:rPr>
              <w:t>a quo</w:t>
            </w:r>
            <w:r w:rsidRPr="005967ED">
              <w:rPr>
                <w:rFonts w:ascii="Arial" w:hAnsi="Arial" w:cs="Arial"/>
                <w:noProof/>
                <w:color w:val="000000"/>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t xml:space="preserve">Bahwa terkait dalil adanya ketidaknetralan para kepala desa dan aparat desa serta Ketua APDESI Kabupaten Sukabumi yang mendukung Paslon 02, </w:t>
            </w:r>
            <w:r w:rsidRPr="005967ED">
              <w:rPr>
                <w:rFonts w:ascii="Arial" w:hAnsi="Arial" w:cs="Arial"/>
                <w:noProof/>
                <w:color w:val="000000" w:themeColor="text1"/>
                <w:sz w:val="24"/>
                <w:szCs w:val="24"/>
                <w:lang w:val="id-ID"/>
              </w:rPr>
              <w:t xml:space="preserve">Termohon membantah dalil tersebut sebab dugaan pelanggaran baru dilaporkan setelah selesai dilakukan penghitungan dan rekapitulasi perolehan suara di tingkat Kabupaten. Pihak Terkait menyampaikan bahwa tindakan tersebut dilakukan secara personal dan tidak dapat dihubungkan dengan arahan atau instruksi dari tim sukses Paslon 2. Terlebih, jika terjadi pelanggaran oleh aparatur, maka menjadi kewenangan Bawaslu untuk menindaklanjuti sesuai hukum yang berlaku. Berkenaan dengan hal tersebut, Bawaslu Kabupaten Sukabumi menerangkan bahwa </w:t>
            </w:r>
            <w:r w:rsidRPr="005967ED">
              <w:rPr>
                <w:rFonts w:ascii="Arial" w:hAnsi="Arial" w:cs="Arial"/>
                <w:bCs/>
                <w:noProof/>
                <w:color w:val="000000" w:themeColor="text1"/>
                <w:sz w:val="24"/>
                <w:szCs w:val="24"/>
                <w:lang w:val="id-ID"/>
              </w:rPr>
              <w:t xml:space="preserve">berdasarkan Laporan Hasil Pengawasan masing-masing Panwaslu </w:t>
            </w:r>
            <w:r w:rsidRPr="005967ED">
              <w:rPr>
                <w:rFonts w:ascii="Arial" w:hAnsi="Arial" w:cs="Arial"/>
                <w:bCs/>
                <w:noProof/>
                <w:color w:val="000000" w:themeColor="text1"/>
                <w:sz w:val="24"/>
                <w:szCs w:val="24"/>
                <w:lang w:val="id-ID"/>
              </w:rPr>
              <w:lastRenderedPageBreak/>
              <w:t xml:space="preserve">Kecamatan pada pokoknya menyatakan tidak memenuhi unsur dugaan pelanggaran pemilihan. </w:t>
            </w:r>
            <w:r w:rsidRPr="005967ED">
              <w:rPr>
                <w:rFonts w:ascii="Arial" w:hAnsi="Arial" w:cs="Arial"/>
                <w:bCs/>
                <w:noProof/>
                <w:sz w:val="24"/>
                <w:szCs w:val="24"/>
                <w:lang w:val="id-ID"/>
              </w:rPr>
              <w:t xml:space="preserve">Menurut Mahkamah, berdasarkan fakta hukum yang ada, dugaan pelanggaran netralitas para kepala desa sebagaimana di dalilkan Pemohon tersebut telah diselesaikan di tingkat Bawaslu Kabupaten Sukabumi yang pada pokoknya tidak memenuhi unsur dugaan pelanggaran pemilihan. Dengan demikian, menurut Mahkamah, dalil Pemohon </w:t>
            </w:r>
            <w:r w:rsidRPr="005967ED">
              <w:rPr>
                <w:rFonts w:ascii="Arial" w:hAnsi="Arial" w:cs="Arial"/>
                <w:bCs/>
                <w:i/>
                <w:iCs/>
                <w:noProof/>
                <w:sz w:val="24"/>
                <w:szCs w:val="24"/>
                <w:lang w:val="id-ID"/>
              </w:rPr>
              <w:t>a quo</w:t>
            </w:r>
            <w:r w:rsidRPr="005967ED">
              <w:rPr>
                <w:rFonts w:ascii="Arial" w:hAnsi="Arial" w:cs="Arial"/>
                <w:bCs/>
                <w:noProof/>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noProof/>
                <w:sz w:val="24"/>
                <w:szCs w:val="24"/>
                <w:lang w:val="id-ID"/>
              </w:rPr>
              <w:t xml:space="preserve">Bahwa berkenaan dengan adanya kegiatan bagi-bagi sembako yang sarat akan kepentingan Paslon 2, Termohon membantah dalil tersebut sebab dugaan pelanggaran baru dilaporkan setelah selesai dilakukan penghitungan dan rekapitulasi perolehan suara di tingkat Kabupaten. </w:t>
            </w:r>
            <w:r w:rsidRPr="005967ED">
              <w:rPr>
                <w:rFonts w:ascii="Arial" w:hAnsi="Arial" w:cs="Arial"/>
                <w:noProof/>
                <w:color w:val="000000" w:themeColor="text1"/>
                <w:sz w:val="24"/>
                <w:szCs w:val="24"/>
                <w:lang w:val="id-ID"/>
              </w:rPr>
              <w:t xml:space="preserve">Pihak Terkait menerangkan bahwa kegiatan tersebut bukan bagian dari agenda kampanye resmi Tim Pemenangan Paslon 2, dan tidak ada bukti yang menunjukkan adanya arahan atau instruksi dari Tim Pemenangan Paslon 2. Selanjutnya, Bawaslu Kabupaten Sukabumi menerangkan </w:t>
            </w:r>
            <w:r w:rsidRPr="005967ED">
              <w:rPr>
                <w:rFonts w:ascii="Arial" w:hAnsi="Arial" w:cs="Arial"/>
                <w:noProof/>
                <w:sz w:val="24"/>
                <w:szCs w:val="24"/>
                <w:lang w:val="id-ID"/>
              </w:rPr>
              <w:t>berdasarkan</w:t>
            </w:r>
            <w:r w:rsidRPr="005967ED">
              <w:rPr>
                <w:rFonts w:ascii="Arial" w:hAnsi="Arial" w:cs="Arial"/>
                <w:bCs/>
                <w:noProof/>
                <w:color w:val="000000" w:themeColor="text1"/>
                <w:sz w:val="24"/>
                <w:szCs w:val="24"/>
                <w:lang w:val="id-ID"/>
              </w:rPr>
              <w:t xml:space="preserve"> Laporan Hasil Pengawasan Panwaslu Kecamatan Sukabumi</w:t>
            </w:r>
            <w:r>
              <w:rPr>
                <w:rFonts w:ascii="Arial" w:hAnsi="Arial" w:cs="Arial"/>
                <w:bCs/>
                <w:noProof/>
                <w:color w:val="000000" w:themeColor="text1"/>
                <w:sz w:val="24"/>
                <w:szCs w:val="24"/>
              </w:rPr>
              <w:t xml:space="preserve"> </w:t>
            </w:r>
            <w:r w:rsidRPr="005967ED">
              <w:rPr>
                <w:rFonts w:ascii="Arial" w:hAnsi="Arial" w:cs="Arial"/>
                <w:bCs/>
                <w:noProof/>
                <w:color w:val="000000" w:themeColor="text1"/>
                <w:sz w:val="24"/>
                <w:szCs w:val="24"/>
                <w:lang w:val="id-ID"/>
              </w:rPr>
              <w:t xml:space="preserve">tanggal 18 November 2024, peristiwa tersebut bukan kegiatan kampanye karena bahan kampanye berupa stiker yang terdapat dalam paket sayuran belum terjadi tindakan pembagiannya sehingga bukan merupakan dugaan pelanggaran pemilihan. </w:t>
            </w:r>
            <w:r w:rsidRPr="005967ED">
              <w:rPr>
                <w:rFonts w:ascii="Arial" w:hAnsi="Arial" w:cs="Arial"/>
                <w:bCs/>
                <w:noProof/>
                <w:sz w:val="24"/>
                <w:szCs w:val="24"/>
                <w:lang w:val="id-ID"/>
              </w:rPr>
              <w:t xml:space="preserve">Dengan demikian, menurut Mahkamah, dalil Pemohon </w:t>
            </w:r>
            <w:r w:rsidRPr="005967ED">
              <w:rPr>
                <w:rFonts w:ascii="Arial" w:hAnsi="Arial" w:cs="Arial"/>
                <w:bCs/>
                <w:i/>
                <w:iCs/>
                <w:noProof/>
                <w:sz w:val="24"/>
                <w:szCs w:val="24"/>
                <w:lang w:val="id-ID"/>
              </w:rPr>
              <w:t>a quo</w:t>
            </w:r>
            <w:r w:rsidRPr="005967ED">
              <w:rPr>
                <w:rFonts w:ascii="Arial" w:hAnsi="Arial" w:cs="Arial"/>
                <w:bCs/>
                <w:noProof/>
                <w:sz w:val="24"/>
                <w:szCs w:val="24"/>
                <w:lang w:val="id-ID"/>
              </w:rPr>
              <w:t xml:space="preserve"> adalah tidak beralasan menurut hukum.</w:t>
            </w:r>
          </w:p>
          <w:p w:rsidR="005967ED" w:rsidRPr="005967ED" w:rsidRDefault="005967ED" w:rsidP="005967ED">
            <w:pPr>
              <w:pStyle w:val="ListParagraph"/>
              <w:numPr>
                <w:ilvl w:val="0"/>
                <w:numId w:val="20"/>
              </w:numPr>
              <w:tabs>
                <w:tab w:val="left" w:pos="1080"/>
              </w:tabs>
              <w:spacing w:before="120" w:after="120"/>
              <w:ind w:left="426"/>
              <w:jc w:val="both"/>
              <w:rPr>
                <w:rFonts w:ascii="Arial" w:hAnsi="Arial" w:cs="Arial"/>
                <w:noProof/>
                <w:sz w:val="24"/>
                <w:szCs w:val="24"/>
                <w:lang w:val="id-ID"/>
              </w:rPr>
            </w:pPr>
            <w:r w:rsidRPr="005967ED">
              <w:rPr>
                <w:rFonts w:ascii="Arial" w:hAnsi="Arial" w:cs="Arial"/>
                <w:bCs/>
                <w:noProof/>
                <w:sz w:val="24"/>
                <w:szCs w:val="24"/>
                <w:lang w:val="id-ID"/>
              </w:rPr>
              <w:t>Terhadap dalil</w:t>
            </w:r>
            <w:r w:rsidRPr="005967ED">
              <w:rPr>
                <w:rFonts w:ascii="Arial" w:hAnsi="Arial" w:cs="Arial"/>
                <w:b/>
                <w:noProof/>
                <w:sz w:val="24"/>
                <w:szCs w:val="24"/>
                <w:lang w:val="id-ID"/>
              </w:rPr>
              <w:t xml:space="preserve"> </w:t>
            </w:r>
            <w:r w:rsidRPr="005967ED">
              <w:rPr>
                <w:rFonts w:ascii="Arial" w:hAnsi="Arial" w:cs="Arial"/>
                <w:noProof/>
                <w:sz w:val="24"/>
                <w:szCs w:val="24"/>
                <w:lang w:val="id-ID"/>
              </w:rPr>
              <w:t xml:space="preserve">adanya penghitungan hasil cepat di media sosial versi Bawaslu Kabupaten Sukabumi yang mendahului penetapan hasil penghitungan suara melalui pleno KPU,  Bawaslu Kabupaten Sukabumi menerangkan bahwa kegiatan tersebut </w:t>
            </w:r>
            <w:r w:rsidRPr="005967ED">
              <w:rPr>
                <w:rFonts w:ascii="Arial" w:hAnsi="Arial" w:cs="Arial"/>
                <w:bCs/>
                <w:noProof/>
                <w:color w:val="000000" w:themeColor="text1"/>
                <w:sz w:val="24"/>
                <w:szCs w:val="24"/>
                <w:lang w:val="id-ID"/>
              </w:rPr>
              <w:t xml:space="preserve">adalah tindakan pencegahan serta untuk mengantisipasi </w:t>
            </w:r>
            <w:r w:rsidRPr="005967ED">
              <w:rPr>
                <w:rFonts w:ascii="Arial" w:hAnsi="Arial" w:cs="Arial"/>
                <w:bCs/>
                <w:i/>
                <w:noProof/>
                <w:color w:val="000000" w:themeColor="text1"/>
                <w:sz w:val="24"/>
                <w:szCs w:val="24"/>
                <w:lang w:val="id-ID"/>
              </w:rPr>
              <w:t>error/down system</w:t>
            </w:r>
            <w:r w:rsidRPr="005967ED">
              <w:rPr>
                <w:rFonts w:ascii="Arial" w:hAnsi="Arial" w:cs="Arial"/>
                <w:bCs/>
                <w:noProof/>
                <w:color w:val="000000" w:themeColor="text1"/>
                <w:sz w:val="24"/>
                <w:szCs w:val="24"/>
                <w:lang w:val="id-ID"/>
              </w:rPr>
              <w:t xml:space="preserve"> dari Alat Kerja SIWASLIH yang terintegrasi dan tersistematis berbasis </w:t>
            </w:r>
            <w:r w:rsidRPr="005967ED">
              <w:rPr>
                <w:rFonts w:ascii="Arial" w:hAnsi="Arial" w:cs="Arial"/>
                <w:bCs/>
                <w:i/>
                <w:noProof/>
                <w:color w:val="000000" w:themeColor="text1"/>
                <w:sz w:val="24"/>
                <w:szCs w:val="24"/>
                <w:lang w:val="id-ID"/>
              </w:rPr>
              <w:t>Google Spreadsheet</w:t>
            </w:r>
            <w:r w:rsidRPr="005967ED">
              <w:rPr>
                <w:rFonts w:ascii="Arial" w:hAnsi="Arial" w:cs="Arial"/>
                <w:bCs/>
                <w:noProof/>
                <w:color w:val="000000" w:themeColor="text1"/>
                <w:sz w:val="24"/>
                <w:szCs w:val="24"/>
                <w:lang w:val="id-ID"/>
              </w:rPr>
              <w:t xml:space="preserve"> guna menginput elemen data dokumen C Hasil di setiap TPS ke dalam </w:t>
            </w:r>
            <w:r w:rsidRPr="005967ED">
              <w:rPr>
                <w:rFonts w:ascii="Arial" w:hAnsi="Arial" w:cs="Arial"/>
                <w:bCs/>
                <w:i/>
                <w:noProof/>
                <w:color w:val="000000" w:themeColor="text1"/>
                <w:sz w:val="24"/>
                <w:szCs w:val="24"/>
                <w:lang w:val="id-ID"/>
              </w:rPr>
              <w:t>Google Drive</w:t>
            </w:r>
            <w:r w:rsidRPr="005967ED">
              <w:rPr>
                <w:rFonts w:ascii="Arial" w:hAnsi="Arial" w:cs="Arial"/>
                <w:bCs/>
                <w:noProof/>
                <w:color w:val="000000" w:themeColor="text1"/>
                <w:sz w:val="24"/>
                <w:szCs w:val="24"/>
                <w:lang w:val="id-ID"/>
              </w:rPr>
              <w:t xml:space="preserve"> Putungsura Pilkada 2024. Terlebih, alat kerja tersebut hanya dapat diakses oleh operator Kabupaten, serta operator Kecamatan hanya diberi akses membuka dan melihat kecamatannya masing-masing. Menurut Mahkamah, </w:t>
            </w:r>
            <w:r w:rsidRPr="005967ED">
              <w:rPr>
                <w:rFonts w:ascii="Arial" w:hAnsi="Arial" w:cs="Arial"/>
                <w:noProof/>
                <w:sz w:val="24"/>
                <w:szCs w:val="24"/>
                <w:lang w:val="id-ID"/>
              </w:rPr>
              <w:t xml:space="preserve">penghitungan hasil cepat versi Bawaslu Kabupaten Sukabumi tersebut tidak mendahului penetapan hasil penghitungan suara melalui pleno KPU sebagaimana didalilkan, sebab tidak digunakan untuk menguntungkan salah satu pasangan calon tertentu melainkan digunakan untuk kepentingan internal Bawaslu Kabupaten Sukabumi </w:t>
            </w:r>
            <w:r w:rsidRPr="005967ED">
              <w:rPr>
                <w:rFonts w:ascii="Arial" w:hAnsi="Arial" w:cs="Arial"/>
                <w:bCs/>
                <w:noProof/>
                <w:color w:val="000000" w:themeColor="text1"/>
                <w:sz w:val="24"/>
                <w:szCs w:val="24"/>
                <w:lang w:val="id-ID"/>
              </w:rPr>
              <w:t xml:space="preserve">guna menghimpun data/dokumen proses pemungutan dan penghitungan suara untuk keperluan pengawasan. Dengan demikian, Mahkamah berpendapat dalil Pemohon </w:t>
            </w:r>
            <w:r w:rsidRPr="005967ED">
              <w:rPr>
                <w:rFonts w:ascii="Arial" w:hAnsi="Arial" w:cs="Arial"/>
                <w:bCs/>
                <w:i/>
                <w:iCs/>
                <w:noProof/>
                <w:color w:val="000000" w:themeColor="text1"/>
                <w:sz w:val="24"/>
                <w:szCs w:val="24"/>
                <w:lang w:val="id-ID"/>
              </w:rPr>
              <w:t>a quo</w:t>
            </w:r>
            <w:r w:rsidRPr="005967ED">
              <w:rPr>
                <w:rFonts w:ascii="Arial" w:hAnsi="Arial" w:cs="Arial"/>
                <w:bCs/>
                <w:noProof/>
                <w:color w:val="000000" w:themeColor="text1"/>
                <w:sz w:val="24"/>
                <w:szCs w:val="24"/>
                <w:lang w:val="id-ID"/>
              </w:rPr>
              <w:t xml:space="preserve"> adalah tidak beralasan menurut hukum.</w:t>
            </w:r>
          </w:p>
          <w:p w:rsidR="005967ED" w:rsidRPr="005967ED" w:rsidRDefault="005967ED" w:rsidP="005967ED">
            <w:pPr>
              <w:tabs>
                <w:tab w:val="left" w:pos="598"/>
              </w:tabs>
              <w:spacing w:before="120"/>
              <w:ind w:firstLine="735"/>
              <w:jc w:val="both"/>
              <w:rPr>
                <w:rFonts w:ascii="Arial" w:hAnsi="Arial" w:cs="Arial"/>
                <w:color w:val="FF0000"/>
                <w:sz w:val="24"/>
                <w:szCs w:val="24"/>
                <w:lang w:val="id-ID"/>
              </w:rPr>
            </w:pPr>
            <w:r w:rsidRPr="005967ED">
              <w:rPr>
                <w:rFonts w:ascii="Arial" w:hAnsi="Arial" w:cs="Arial"/>
                <w:sz w:val="24"/>
                <w:szCs w:val="24"/>
                <w:lang w:val="id-ID"/>
              </w:rPr>
              <w:t xml:space="preserve">Bahwa berdasarkan seluruh uraian pertimbangan hukum tersebut di atas, Mahkamah tidak mendapatkan keyakinan akan kebenaran terhadap dalil-dalil pokok permohonan Pemohon. Oleh karena itu, terhadap permohonan </w:t>
            </w:r>
            <w:r w:rsidRPr="005967ED">
              <w:rPr>
                <w:rFonts w:ascii="Arial" w:hAnsi="Arial" w:cs="Arial"/>
                <w:i/>
                <w:sz w:val="24"/>
                <w:szCs w:val="24"/>
                <w:lang w:val="id-ID"/>
              </w:rPr>
              <w:t xml:space="preserve">a </w:t>
            </w:r>
            <w:proofErr w:type="spellStart"/>
            <w:r w:rsidRPr="005967ED">
              <w:rPr>
                <w:rFonts w:ascii="Arial" w:hAnsi="Arial" w:cs="Arial"/>
                <w:i/>
                <w:sz w:val="24"/>
                <w:szCs w:val="24"/>
                <w:lang w:val="id-ID"/>
              </w:rPr>
              <w:t>quo</w:t>
            </w:r>
            <w:proofErr w:type="spellEnd"/>
            <w:r w:rsidRPr="005967ED">
              <w:rPr>
                <w:rFonts w:ascii="Arial" w:hAnsi="Arial" w:cs="Arial"/>
                <w:sz w:val="24"/>
                <w:szCs w:val="24"/>
                <w:lang w:val="id-ID"/>
              </w:rPr>
              <w:t xml:space="preserve"> tidak terdapat alasan untuk </w:t>
            </w:r>
            <w:r w:rsidRPr="005967ED">
              <w:rPr>
                <w:rFonts w:ascii="Arial" w:hAnsi="Arial" w:cs="Arial"/>
                <w:noProof/>
                <w:sz w:val="24"/>
                <w:szCs w:val="24"/>
                <w:lang w:val="id-ID"/>
              </w:rPr>
              <w:t xml:space="preserve">menunda </w:t>
            </w:r>
            <w:r w:rsidRPr="005967ED">
              <w:rPr>
                <w:rFonts w:ascii="Arial" w:hAnsi="Arial" w:cs="Arial"/>
                <w:sz w:val="24"/>
                <w:szCs w:val="24"/>
                <w:lang w:val="id-ID"/>
              </w:rPr>
              <w:t xml:space="preserve">keberlakuan Pasal 158 UU 10/2016 yang berkaitan dengan </w:t>
            </w:r>
            <w:r w:rsidRPr="005967ED">
              <w:rPr>
                <w:rFonts w:ascii="Arial" w:hAnsi="Arial" w:cs="Arial"/>
                <w:sz w:val="24"/>
                <w:szCs w:val="24"/>
                <w:lang w:val="id-ID"/>
              </w:rPr>
              <w:lastRenderedPageBreak/>
              <w:t xml:space="preserve">kedudukan hukum Pemohon. Mahkamah telah meyakini bahwa terhadap tahapan-tahapan pemilihan Kepala Daerah Kabupaten Sukabumi Tahun 2024 telah dilaksanakan sesuai dengan tahapan dan ketentuan serta terkait permasalahan yang ada telah diselesaikan sesuai ketentuan dan peraturan perundang-undangan. </w:t>
            </w:r>
            <w:r w:rsidRPr="005967ED">
              <w:rPr>
                <w:rFonts w:ascii="Arial" w:hAnsi="Arial" w:cs="Arial"/>
                <w:noProof/>
                <w:sz w:val="24"/>
                <w:szCs w:val="24"/>
                <w:lang w:val="id-ID"/>
              </w:rPr>
              <w:t xml:space="preserve">Terlebih, terhadap permohonan </w:t>
            </w:r>
            <w:r w:rsidRPr="005967ED">
              <w:rPr>
                <w:rFonts w:ascii="Arial" w:hAnsi="Arial" w:cs="Arial"/>
                <w:i/>
                <w:iCs/>
                <w:noProof/>
                <w:sz w:val="24"/>
                <w:szCs w:val="24"/>
                <w:lang w:val="id-ID"/>
              </w:rPr>
              <w:t>a quo</w:t>
            </w:r>
            <w:r w:rsidRPr="005967ED">
              <w:rPr>
                <w:rFonts w:ascii="Arial" w:hAnsi="Arial" w:cs="Arial"/>
                <w:noProof/>
                <w:sz w:val="24"/>
                <w:szCs w:val="24"/>
                <w:lang w:val="id-ID"/>
              </w:rPr>
              <w:t xml:space="preserve"> Mahkamah tidak menemukan adanya “kondisi/kejadian khusus”. Sehingga, selanjutnya Mahkamah akan mempertimbangkan kedudukan hukum Pemohon.</w:t>
            </w:r>
            <w:r w:rsidRPr="005967ED">
              <w:rPr>
                <w:rFonts w:ascii="Arial" w:hAnsi="Arial" w:cs="Arial"/>
                <w:color w:val="FF0000"/>
                <w:sz w:val="24"/>
                <w:szCs w:val="24"/>
                <w:lang w:val="id-ID"/>
              </w:rPr>
              <w:t xml:space="preserve"> </w:t>
            </w:r>
          </w:p>
          <w:p w:rsidR="00012593" w:rsidRPr="005967ED" w:rsidRDefault="005967ED" w:rsidP="005967ED">
            <w:pPr>
              <w:tabs>
                <w:tab w:val="left" w:pos="598"/>
              </w:tabs>
              <w:spacing w:before="120"/>
              <w:ind w:firstLine="735"/>
              <w:jc w:val="both"/>
              <w:rPr>
                <w:rFonts w:ascii="Arial" w:hAnsi="Arial" w:cs="Arial"/>
                <w:noProof/>
                <w:sz w:val="24"/>
                <w:szCs w:val="24"/>
                <w:lang w:val="id-ID"/>
              </w:rPr>
            </w:pPr>
            <w:r w:rsidRPr="005967ED">
              <w:rPr>
                <w:rFonts w:ascii="Arial" w:hAnsi="Arial" w:cs="Arial"/>
                <w:color w:val="000000" w:themeColor="text1"/>
                <w:sz w:val="24"/>
                <w:szCs w:val="24"/>
                <w:lang w:val="id-ID"/>
              </w:rPr>
              <w:t xml:space="preserve">Bahwa </w:t>
            </w:r>
            <w:r w:rsidRPr="005967ED">
              <w:rPr>
                <w:rFonts w:ascii="Arial" w:hAnsi="Arial" w:cs="Arial"/>
                <w:sz w:val="24"/>
                <w:szCs w:val="24"/>
                <w:lang w:val="id-ID"/>
              </w:rPr>
              <w:t xml:space="preserve">Perbedaan perolehan suara antara Pemohon dan Pihak Terkait adalah </w:t>
            </w:r>
            <w:r w:rsidRPr="005967ED">
              <w:rPr>
                <w:rFonts w:ascii="Arial" w:hAnsi="Arial" w:cs="Arial"/>
                <w:noProof/>
                <w:sz w:val="24"/>
                <w:szCs w:val="24"/>
                <w:lang w:val="id-ID"/>
              </w:rPr>
              <w:t>564.862 suara – 498.990 suara = 65.872 suara (6,19 %) atau lebih dari 5.319 suara</w:t>
            </w:r>
            <w:r w:rsidR="00012593" w:rsidRPr="005967ED">
              <w:rPr>
                <w:rFonts w:ascii="Arial" w:hAnsi="Arial" w:cs="Arial"/>
                <w:noProof/>
                <w:sz w:val="24"/>
                <w:szCs w:val="24"/>
                <w:lang w:val="id-ID"/>
              </w:rPr>
              <w:t>.</w:t>
            </w:r>
          </w:p>
          <w:p w:rsidR="005967ED" w:rsidRPr="005967ED" w:rsidRDefault="005967ED" w:rsidP="005967ED">
            <w:pPr>
              <w:tabs>
                <w:tab w:val="left" w:pos="598"/>
              </w:tabs>
              <w:spacing w:before="120"/>
              <w:ind w:firstLine="735"/>
              <w:jc w:val="both"/>
              <w:rPr>
                <w:rFonts w:ascii="Arial" w:hAnsi="Arial" w:cs="Arial"/>
                <w:sz w:val="24"/>
                <w:szCs w:val="24"/>
                <w:lang w:val="id-ID"/>
              </w:rPr>
            </w:pPr>
            <w:r w:rsidRPr="005967ED">
              <w:rPr>
                <w:rFonts w:ascii="Arial" w:hAnsi="Arial" w:cs="Arial"/>
                <w:sz w:val="24"/>
                <w:szCs w:val="24"/>
                <w:lang w:val="id-ID"/>
              </w:rPr>
              <w:t xml:space="preserve">Bahwa berdasarkan pertimbangan hukum di atas, Pemohon tidak memiliki kedudukan hukum untuk mengajukan permohonan </w:t>
            </w:r>
            <w:r w:rsidRPr="005967ED">
              <w:rPr>
                <w:rFonts w:ascii="Arial" w:hAnsi="Arial" w:cs="Arial"/>
                <w:i/>
                <w:sz w:val="24"/>
                <w:szCs w:val="24"/>
                <w:lang w:val="id-ID"/>
              </w:rPr>
              <w:t xml:space="preserve">a </w:t>
            </w:r>
            <w:proofErr w:type="spellStart"/>
            <w:r w:rsidRPr="005967ED">
              <w:rPr>
                <w:rFonts w:ascii="Arial" w:hAnsi="Arial" w:cs="Arial"/>
                <w:i/>
                <w:sz w:val="24"/>
                <w:szCs w:val="24"/>
                <w:lang w:val="id-ID"/>
              </w:rPr>
              <w:t>quo</w:t>
            </w:r>
            <w:proofErr w:type="spellEnd"/>
            <w:r w:rsidRPr="005967ED">
              <w:rPr>
                <w:rFonts w:ascii="Arial" w:hAnsi="Arial" w:cs="Arial"/>
                <w:sz w:val="24"/>
                <w:szCs w:val="24"/>
                <w:lang w:val="id-ID"/>
              </w:rPr>
              <w:t>. Dengan demikian, eksepsi Termohon dan eksepsi Pihak Terkait bahwa Pemohon tidak memiliki kedudukan hukum adalah beralasan menurut hukum.</w:t>
            </w:r>
          </w:p>
          <w:p w:rsidR="009D46A3" w:rsidRPr="005967ED" w:rsidRDefault="00984D1A" w:rsidP="005967ED">
            <w:pPr>
              <w:tabs>
                <w:tab w:val="left" w:pos="598"/>
              </w:tabs>
              <w:spacing w:before="120"/>
              <w:ind w:firstLine="735"/>
              <w:jc w:val="both"/>
              <w:rPr>
                <w:rFonts w:ascii="Arial" w:hAnsi="Arial" w:cs="Arial"/>
                <w:noProof/>
                <w:sz w:val="24"/>
                <w:szCs w:val="24"/>
                <w:lang w:val="id-ID"/>
              </w:rPr>
            </w:pPr>
            <w:r w:rsidRPr="005967ED">
              <w:rPr>
                <w:rFonts w:ascii="Arial" w:hAnsi="Arial" w:cs="Arial"/>
                <w:noProof/>
                <w:sz w:val="24"/>
                <w:szCs w:val="24"/>
                <w:lang w:val="id-ID"/>
              </w:rPr>
              <w:t xml:space="preserve">Selanjutnya Mahkamah </w:t>
            </w:r>
            <w:r w:rsidR="009D46A3" w:rsidRPr="005967ED">
              <w:rPr>
                <w:rFonts w:ascii="Arial" w:hAnsi="Arial" w:cs="Arial"/>
                <w:noProof/>
                <w:sz w:val="24"/>
                <w:szCs w:val="24"/>
                <w:lang w:val="id-ID"/>
              </w:rPr>
              <w:t xml:space="preserve">menjatuhkan putusan yang </w:t>
            </w:r>
            <w:r w:rsidRPr="005967ED">
              <w:rPr>
                <w:rFonts w:ascii="Arial" w:hAnsi="Arial" w:cs="Arial"/>
                <w:noProof/>
                <w:sz w:val="24"/>
                <w:szCs w:val="24"/>
                <w:lang w:val="id-ID"/>
              </w:rPr>
              <w:t>amar</w:t>
            </w:r>
            <w:r w:rsidR="009D46A3" w:rsidRPr="005967ED">
              <w:rPr>
                <w:rFonts w:ascii="Arial" w:hAnsi="Arial" w:cs="Arial"/>
                <w:noProof/>
                <w:sz w:val="24"/>
                <w:szCs w:val="24"/>
                <w:lang w:val="id-ID"/>
              </w:rPr>
              <w:t>nya:</w:t>
            </w:r>
          </w:p>
          <w:p w:rsidR="005967ED" w:rsidRPr="005967ED" w:rsidRDefault="005967ED" w:rsidP="005967ED">
            <w:pPr>
              <w:widowControl w:val="0"/>
              <w:autoSpaceDE w:val="0"/>
              <w:autoSpaceDN w:val="0"/>
              <w:spacing w:before="120" w:after="120"/>
              <w:jc w:val="both"/>
              <w:rPr>
                <w:rFonts w:ascii="Arial" w:hAnsi="Arial" w:cs="Arial"/>
                <w:b/>
                <w:sz w:val="24"/>
                <w:szCs w:val="24"/>
                <w:lang w:val="id-ID"/>
              </w:rPr>
            </w:pPr>
            <w:r w:rsidRPr="005967ED">
              <w:rPr>
                <w:rFonts w:ascii="Arial" w:hAnsi="Arial" w:cs="Arial"/>
                <w:b/>
                <w:sz w:val="24"/>
                <w:szCs w:val="24"/>
                <w:lang w:val="id-ID"/>
              </w:rPr>
              <w:t>Dalam Eksepsi:</w:t>
            </w:r>
          </w:p>
          <w:p w:rsidR="005967ED" w:rsidRPr="005967ED" w:rsidRDefault="005967ED" w:rsidP="005967ED">
            <w:pPr>
              <w:pStyle w:val="ListParagraph"/>
              <w:widowControl w:val="0"/>
              <w:numPr>
                <w:ilvl w:val="0"/>
                <w:numId w:val="21"/>
              </w:numPr>
              <w:autoSpaceDE w:val="0"/>
              <w:autoSpaceDN w:val="0"/>
              <w:spacing w:after="0"/>
              <w:ind w:left="593"/>
              <w:jc w:val="both"/>
              <w:rPr>
                <w:rFonts w:ascii="Arial" w:hAnsi="Arial" w:cs="Arial"/>
                <w:sz w:val="24"/>
                <w:szCs w:val="24"/>
                <w:lang w:val="id-ID"/>
              </w:rPr>
            </w:pPr>
            <w:r w:rsidRPr="005967ED">
              <w:rPr>
                <w:rFonts w:ascii="Arial" w:hAnsi="Arial" w:cs="Arial"/>
                <w:sz w:val="24"/>
                <w:szCs w:val="24"/>
                <w:lang w:val="id-ID"/>
              </w:rPr>
              <w:t>Mengabulkan eksepsi Termohon dan eksepsi Pihak Terkait berkenaan dengan kedudukan hukum Pemohon;</w:t>
            </w:r>
          </w:p>
          <w:p w:rsidR="005967ED" w:rsidRPr="005967ED" w:rsidRDefault="005967ED" w:rsidP="005967ED">
            <w:pPr>
              <w:pStyle w:val="ListParagraph"/>
              <w:widowControl w:val="0"/>
              <w:numPr>
                <w:ilvl w:val="0"/>
                <w:numId w:val="21"/>
              </w:numPr>
              <w:autoSpaceDE w:val="0"/>
              <w:autoSpaceDN w:val="0"/>
              <w:spacing w:after="0"/>
              <w:ind w:left="593"/>
              <w:jc w:val="both"/>
              <w:rPr>
                <w:rFonts w:ascii="Arial" w:hAnsi="Arial" w:cs="Arial"/>
                <w:sz w:val="24"/>
                <w:szCs w:val="24"/>
                <w:lang w:val="id-ID"/>
              </w:rPr>
            </w:pPr>
            <w:r w:rsidRPr="005967ED">
              <w:rPr>
                <w:rFonts w:ascii="Arial" w:hAnsi="Arial" w:cs="Arial"/>
                <w:sz w:val="24"/>
                <w:szCs w:val="24"/>
                <w:lang w:val="id-ID"/>
              </w:rPr>
              <w:t>Menolak eksepsi Termohon dan eksepsi Pihak Terkait untuk selain dan selebihnya.</w:t>
            </w:r>
          </w:p>
          <w:p w:rsidR="005967ED" w:rsidRPr="005967ED" w:rsidRDefault="005967ED" w:rsidP="005967ED">
            <w:pPr>
              <w:widowControl w:val="0"/>
              <w:autoSpaceDE w:val="0"/>
              <w:autoSpaceDN w:val="0"/>
              <w:spacing w:before="120"/>
              <w:jc w:val="both"/>
              <w:rPr>
                <w:rFonts w:ascii="Arial" w:hAnsi="Arial" w:cs="Arial"/>
                <w:sz w:val="24"/>
                <w:szCs w:val="24"/>
                <w:lang w:val="id-ID"/>
              </w:rPr>
            </w:pPr>
            <w:r w:rsidRPr="005967ED">
              <w:rPr>
                <w:rFonts w:ascii="Arial" w:hAnsi="Arial" w:cs="Arial"/>
                <w:b/>
                <w:sz w:val="24"/>
                <w:szCs w:val="24"/>
                <w:lang w:val="id-ID"/>
              </w:rPr>
              <w:t>Dalam Pokok Permohonan:</w:t>
            </w:r>
          </w:p>
          <w:p w:rsidR="005967ED" w:rsidRPr="005967ED" w:rsidRDefault="005967ED" w:rsidP="005967ED">
            <w:pPr>
              <w:spacing w:before="120" w:after="120"/>
              <w:ind w:firstLine="450"/>
              <w:rPr>
                <w:rFonts w:ascii="Arial" w:hAnsi="Arial" w:cs="Arial"/>
                <w:bCs/>
                <w:sz w:val="24"/>
                <w:szCs w:val="24"/>
                <w:lang w:val="id-ID"/>
              </w:rPr>
            </w:pPr>
            <w:r w:rsidRPr="005967ED">
              <w:rPr>
                <w:rFonts w:ascii="Arial" w:hAnsi="Arial" w:cs="Arial"/>
                <w:sz w:val="24"/>
                <w:szCs w:val="24"/>
                <w:lang w:val="id-ID"/>
              </w:rPr>
              <w:t>Menyatakan permohonan Pemohon tidak dapat diterima.</w:t>
            </w:r>
          </w:p>
          <w:p w:rsidR="00AA5C4B" w:rsidRPr="005967ED" w:rsidRDefault="00AA5C4B" w:rsidP="005967ED">
            <w:pPr>
              <w:spacing w:after="0"/>
              <w:jc w:val="both"/>
              <w:rPr>
                <w:rFonts w:ascii="Arial" w:hAnsi="Arial" w:cs="Arial"/>
                <w:noProof/>
                <w:color w:val="FF0000"/>
                <w:sz w:val="24"/>
                <w:szCs w:val="24"/>
                <w:lang w:val="id-ID"/>
              </w:rPr>
            </w:pPr>
          </w:p>
        </w:tc>
      </w:tr>
    </w:tbl>
    <w:p w:rsidR="005C074A" w:rsidRPr="005967ED" w:rsidRDefault="005C074A" w:rsidP="005967ED">
      <w:pPr>
        <w:rPr>
          <w:rFonts w:ascii="Arial" w:hAnsi="Arial" w:cs="Arial"/>
          <w:noProof/>
          <w:color w:val="FF0000"/>
          <w:sz w:val="24"/>
          <w:szCs w:val="24"/>
          <w:lang w:val="id-ID"/>
        </w:rPr>
      </w:pPr>
    </w:p>
    <w:sectPr w:rsidR="005C074A" w:rsidRPr="005967ED"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364D7"/>
    <w:multiLevelType w:val="hybridMultilevel"/>
    <w:tmpl w:val="8C5E6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734C0C"/>
    <w:multiLevelType w:val="hybridMultilevel"/>
    <w:tmpl w:val="72C0BED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EE2F6B"/>
    <w:multiLevelType w:val="hybridMultilevel"/>
    <w:tmpl w:val="947CD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14867">
    <w:abstractNumId w:val="14"/>
  </w:num>
  <w:num w:numId="2" w16cid:durableId="1569875026">
    <w:abstractNumId w:val="8"/>
  </w:num>
  <w:num w:numId="3" w16cid:durableId="1329286772">
    <w:abstractNumId w:val="19"/>
  </w:num>
  <w:num w:numId="4" w16cid:durableId="311176136">
    <w:abstractNumId w:val="6"/>
  </w:num>
  <w:num w:numId="5" w16cid:durableId="1208493736">
    <w:abstractNumId w:val="9"/>
  </w:num>
  <w:num w:numId="6" w16cid:durableId="1459714703">
    <w:abstractNumId w:val="4"/>
  </w:num>
  <w:num w:numId="7" w16cid:durableId="604457647">
    <w:abstractNumId w:val="3"/>
  </w:num>
  <w:num w:numId="8" w16cid:durableId="262689225">
    <w:abstractNumId w:val="0"/>
  </w:num>
  <w:num w:numId="9" w16cid:durableId="259920458">
    <w:abstractNumId w:val="2"/>
  </w:num>
  <w:num w:numId="10" w16cid:durableId="1398626346">
    <w:abstractNumId w:val="13"/>
  </w:num>
  <w:num w:numId="11" w16cid:durableId="502935259">
    <w:abstractNumId w:val="5"/>
  </w:num>
  <w:num w:numId="12" w16cid:durableId="113984034">
    <w:abstractNumId w:val="12"/>
  </w:num>
  <w:num w:numId="13" w16cid:durableId="1543519051">
    <w:abstractNumId w:val="17"/>
  </w:num>
  <w:num w:numId="14" w16cid:durableId="1852794680">
    <w:abstractNumId w:val="15"/>
  </w:num>
  <w:num w:numId="15" w16cid:durableId="1949971392">
    <w:abstractNumId w:val="1"/>
  </w:num>
  <w:num w:numId="16" w16cid:durableId="1902205304">
    <w:abstractNumId w:val="20"/>
  </w:num>
  <w:num w:numId="17" w16cid:durableId="115609101">
    <w:abstractNumId w:val="7"/>
  </w:num>
  <w:num w:numId="18" w16cid:durableId="1365252284">
    <w:abstractNumId w:val="11"/>
  </w:num>
  <w:num w:numId="19" w16cid:durableId="1224365262">
    <w:abstractNumId w:val="10"/>
  </w:num>
  <w:num w:numId="20" w16cid:durableId="949556337">
    <w:abstractNumId w:val="18"/>
  </w:num>
  <w:num w:numId="21" w16cid:durableId="985860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12593"/>
    <w:rsid w:val="000A58C0"/>
    <w:rsid w:val="000E0657"/>
    <w:rsid w:val="000F39C5"/>
    <w:rsid w:val="001249C5"/>
    <w:rsid w:val="00227679"/>
    <w:rsid w:val="00253A01"/>
    <w:rsid w:val="00266D44"/>
    <w:rsid w:val="002A7546"/>
    <w:rsid w:val="002F4505"/>
    <w:rsid w:val="003637F7"/>
    <w:rsid w:val="003C7294"/>
    <w:rsid w:val="004B7350"/>
    <w:rsid w:val="005029B5"/>
    <w:rsid w:val="00520306"/>
    <w:rsid w:val="00535B57"/>
    <w:rsid w:val="0056583D"/>
    <w:rsid w:val="005967ED"/>
    <w:rsid w:val="005C074A"/>
    <w:rsid w:val="005E4A3E"/>
    <w:rsid w:val="005F0DED"/>
    <w:rsid w:val="00687AB1"/>
    <w:rsid w:val="00690D9D"/>
    <w:rsid w:val="006D2032"/>
    <w:rsid w:val="006E66DE"/>
    <w:rsid w:val="006F3601"/>
    <w:rsid w:val="007C4A45"/>
    <w:rsid w:val="008511FA"/>
    <w:rsid w:val="00895DDE"/>
    <w:rsid w:val="008D1F25"/>
    <w:rsid w:val="008F025D"/>
    <w:rsid w:val="009169ED"/>
    <w:rsid w:val="0095118D"/>
    <w:rsid w:val="00984D1A"/>
    <w:rsid w:val="009B386B"/>
    <w:rsid w:val="009D46A3"/>
    <w:rsid w:val="00A06456"/>
    <w:rsid w:val="00A71764"/>
    <w:rsid w:val="00A76E07"/>
    <w:rsid w:val="00AA5C4B"/>
    <w:rsid w:val="00B25A5B"/>
    <w:rsid w:val="00C22CAA"/>
    <w:rsid w:val="00CB21C6"/>
    <w:rsid w:val="00D37CF9"/>
    <w:rsid w:val="00E42A89"/>
    <w:rsid w:val="00E4483D"/>
    <w:rsid w:val="00E679E1"/>
    <w:rsid w:val="00ED4A8F"/>
    <w:rsid w:val="00F17A77"/>
    <w:rsid w:val="00F359E7"/>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43DB5"/>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8</Pages>
  <Words>2855</Words>
  <Characters>16279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Microsoft Office User</cp:lastModifiedBy>
  <cp:revision>24</cp:revision>
  <dcterms:created xsi:type="dcterms:W3CDTF">2024-05-27T11:10:00Z</dcterms:created>
  <dcterms:modified xsi:type="dcterms:W3CDTF">2025-02-25T06:44:00Z</dcterms:modified>
</cp:coreProperties>
</file>